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D3" w:rsidRDefault="00B90523">
      <w:pPr>
        <w:tabs>
          <w:tab w:val="left" w:pos="9288"/>
        </w:tabs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E34AD3" w:rsidRDefault="00B90523">
      <w:pPr>
        <w:tabs>
          <w:tab w:val="left" w:pos="9288"/>
        </w:tabs>
        <w:spacing w:after="0" w:line="240" w:lineRule="auto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Виньковская</w:t>
      </w:r>
      <w:proofErr w:type="spellEnd"/>
      <w:r>
        <w:rPr>
          <w:b/>
        </w:rPr>
        <w:t xml:space="preserve"> начальная общеобразовательная школа»</w:t>
      </w:r>
    </w:p>
    <w:p w:rsidR="00E34AD3" w:rsidRDefault="00B90523">
      <w:pPr>
        <w:tabs>
          <w:tab w:val="left" w:pos="9288"/>
        </w:tabs>
        <w:spacing w:after="0" w:line="240" w:lineRule="auto"/>
        <w:jc w:val="center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Ферзиковский</w:t>
      </w:r>
      <w:proofErr w:type="spellEnd"/>
      <w:r>
        <w:rPr>
          <w:b/>
        </w:rPr>
        <w:t xml:space="preserve"> район»</w:t>
      </w:r>
    </w:p>
    <w:p w:rsidR="00E34AD3" w:rsidRDefault="00B90523">
      <w:pPr>
        <w:ind w:left="60" w:firstLine="648"/>
        <w:rPr>
          <w:sz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E34AD3" w:rsidRDefault="00E34AD3">
      <w:pPr>
        <w:pStyle w:val="23"/>
        <w:spacing w:after="0" w:line="240" w:lineRule="auto"/>
        <w:ind w:left="6372"/>
        <w:rPr>
          <w:rFonts w:ascii="Times New Roman" w:hAnsi="Times New Roman"/>
          <w:sz w:val="24"/>
        </w:rPr>
      </w:pPr>
    </w:p>
    <w:p w:rsidR="00E34AD3" w:rsidRDefault="00E34AD3">
      <w:pPr>
        <w:pStyle w:val="23"/>
        <w:spacing w:after="0" w:line="240" w:lineRule="auto"/>
        <w:ind w:left="6372"/>
        <w:rPr>
          <w:rFonts w:ascii="Times New Roman" w:hAnsi="Times New Roman"/>
          <w:b/>
          <w:sz w:val="24"/>
        </w:rPr>
      </w:pPr>
    </w:p>
    <w:p w:rsidR="00E34AD3" w:rsidRDefault="00B90523">
      <w:pPr>
        <w:pStyle w:val="23"/>
        <w:spacing w:after="0" w:line="240" w:lineRule="auto"/>
        <w:ind w:left="63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>Утверждаю</w:t>
      </w:r>
    </w:p>
    <w:p w:rsidR="00E34AD3" w:rsidRDefault="00B90523">
      <w:pPr>
        <w:pStyle w:val="23"/>
        <w:spacing w:after="0" w:line="240" w:lineRule="auto"/>
        <w:ind w:left="63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>Директор МОУ</w:t>
      </w:r>
    </w:p>
    <w:p w:rsidR="00E34AD3" w:rsidRDefault="00B90523">
      <w:pPr>
        <w:pStyle w:val="23"/>
        <w:spacing w:after="0" w:line="240" w:lineRule="auto"/>
        <w:ind w:left="63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>«</w:t>
      </w:r>
      <w:proofErr w:type="spellStart"/>
      <w:r>
        <w:rPr>
          <w:rFonts w:ascii="Times New Roman" w:hAnsi="Times New Roman"/>
          <w:sz w:val="20"/>
        </w:rPr>
        <w:t>Виньковская</w:t>
      </w:r>
      <w:proofErr w:type="spellEnd"/>
      <w:r>
        <w:rPr>
          <w:rFonts w:ascii="Times New Roman" w:hAnsi="Times New Roman"/>
          <w:sz w:val="20"/>
        </w:rPr>
        <w:t xml:space="preserve"> началь</w:t>
      </w:r>
      <w:r>
        <w:rPr>
          <w:rFonts w:ascii="Times New Roman" w:hAnsi="Times New Roman"/>
          <w:sz w:val="24"/>
        </w:rPr>
        <w:t>ная</w:t>
      </w:r>
    </w:p>
    <w:p w:rsidR="00E34AD3" w:rsidRPr="00B90523" w:rsidRDefault="00B90523" w:rsidP="00B90523">
      <w:pPr>
        <w:pStyle w:val="23"/>
        <w:spacing w:after="0" w:line="240" w:lineRule="auto"/>
        <w:ind w:left="63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>общеобразовательная школа»</w:t>
      </w:r>
      <w:r w:rsidRPr="00B90523">
        <w:rPr>
          <w:rFonts w:ascii="Times New Roman" w:hAnsi="Times New Roman"/>
          <w:noProof/>
          <w:color w:val="auto"/>
          <w:szCs w:val="22"/>
        </w:rPr>
        <w:drawing>
          <wp:inline distT="0" distB="0" distL="0" distR="0" wp14:anchorId="2340B4D4" wp14:editId="0465F48C">
            <wp:extent cx="1542415" cy="1542415"/>
            <wp:effectExtent l="0" t="0" r="635" b="63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 rotWithShape="1">
                    <a:blip r:embed="rId5" cstate="print"/>
                    <a:srcRect l="15987" t="51636" r="63609" b="33929"/>
                    <a:stretch/>
                  </pic:blipFill>
                  <pic:spPr bwMode="auto">
                    <a:xfrm rot="5400000">
                      <a:off x="0" y="0"/>
                      <a:ext cx="154241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Федосова А.</w:t>
      </w:r>
      <w:r>
        <w:rPr>
          <w:rFonts w:ascii="Times New Roman" w:hAnsi="Times New Roman"/>
          <w:sz w:val="24"/>
        </w:rPr>
        <w:t>В.</w:t>
      </w:r>
    </w:p>
    <w:p w:rsidR="00E34AD3" w:rsidRDefault="00B90523">
      <w:pPr>
        <w:pStyle w:val="23"/>
        <w:spacing w:after="0" w:line="240" w:lineRule="auto"/>
        <w:ind w:left="6372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>Приказ № 55  от 01.09.2023</w:t>
      </w:r>
    </w:p>
    <w:p w:rsidR="00E34AD3" w:rsidRDefault="00E34AD3">
      <w:pPr>
        <w:pStyle w:val="23"/>
        <w:ind w:left="6372"/>
        <w:rPr>
          <w:b/>
          <w:color w:val="FF0000"/>
          <w:sz w:val="24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rPr>
          <w:rFonts w:ascii="Trebuchet MS" w:hAnsi="Trebuchet MS"/>
          <w:sz w:val="20"/>
        </w:rPr>
      </w:pPr>
    </w:p>
    <w:p w:rsidR="00E34AD3" w:rsidRDefault="00E34AD3">
      <w:pPr>
        <w:pStyle w:val="aa"/>
        <w:spacing w:before="6"/>
        <w:rPr>
          <w:rFonts w:ascii="Trebuchet MS" w:hAnsi="Trebuchet MS"/>
          <w:sz w:val="28"/>
        </w:rPr>
      </w:pPr>
    </w:p>
    <w:p w:rsidR="00E34AD3" w:rsidRDefault="00B90523">
      <w:pPr>
        <w:pStyle w:val="a8"/>
        <w:spacing w:line="480" w:lineRule="auto"/>
      </w:pPr>
      <w:r>
        <w:t>Календарный учебный график</w:t>
      </w:r>
      <w:r>
        <w:rPr>
          <w:spacing w:val="-97"/>
        </w:rPr>
        <w:t xml:space="preserve"> </w:t>
      </w:r>
      <w:r>
        <w:t>на 2023/2024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E34AD3" w:rsidRDefault="00E34AD3">
      <w:pPr>
        <w:pStyle w:val="aa"/>
        <w:rPr>
          <w:b/>
          <w:sz w:val="44"/>
        </w:rPr>
      </w:pPr>
    </w:p>
    <w:p w:rsidR="00E34AD3" w:rsidRDefault="00E34AD3">
      <w:pPr>
        <w:pStyle w:val="aa"/>
        <w:rPr>
          <w:b/>
          <w:sz w:val="44"/>
        </w:rPr>
      </w:pPr>
    </w:p>
    <w:p w:rsidR="00E34AD3" w:rsidRDefault="00E34AD3">
      <w:pPr>
        <w:pStyle w:val="aa"/>
        <w:rPr>
          <w:b/>
          <w:sz w:val="44"/>
        </w:rPr>
      </w:pPr>
    </w:p>
    <w:p w:rsidR="00E34AD3" w:rsidRDefault="00E34AD3">
      <w:pPr>
        <w:pStyle w:val="aa"/>
        <w:rPr>
          <w:b/>
          <w:sz w:val="44"/>
        </w:rPr>
      </w:pPr>
    </w:p>
    <w:p w:rsidR="00E34AD3" w:rsidRDefault="00E34AD3">
      <w:pPr>
        <w:pStyle w:val="aa"/>
        <w:rPr>
          <w:b/>
          <w:sz w:val="44"/>
        </w:rPr>
      </w:pPr>
    </w:p>
    <w:p w:rsidR="00E34AD3" w:rsidRDefault="00E34AD3">
      <w:pPr>
        <w:pStyle w:val="aa"/>
        <w:rPr>
          <w:b/>
          <w:sz w:val="44"/>
        </w:rPr>
      </w:pPr>
    </w:p>
    <w:p w:rsidR="00E34AD3" w:rsidRDefault="00E34AD3">
      <w:pPr>
        <w:pStyle w:val="aa"/>
        <w:spacing w:before="10"/>
        <w:rPr>
          <w:b/>
          <w:sz w:val="51"/>
        </w:rPr>
      </w:pPr>
    </w:p>
    <w:p w:rsidR="00E34AD3" w:rsidRDefault="00B90523">
      <w:pPr>
        <w:spacing w:before="1"/>
        <w:ind w:left="4065" w:right="4618"/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Зудна</w:t>
      </w:r>
      <w:proofErr w:type="spellEnd"/>
    </w:p>
    <w:p w:rsidR="00E34AD3" w:rsidRDefault="00B90523">
      <w:pPr>
        <w:spacing w:before="1"/>
        <w:ind w:left="4065" w:right="4618"/>
        <w:jc w:val="center"/>
        <w:rPr>
          <w:b/>
          <w:sz w:val="28"/>
        </w:rPr>
      </w:pPr>
      <w:r>
        <w:rPr>
          <w:b/>
          <w:sz w:val="28"/>
        </w:rPr>
        <w:t xml:space="preserve"> 2023</w:t>
      </w:r>
    </w:p>
    <w:p w:rsidR="00E34AD3" w:rsidRDefault="00E34AD3">
      <w:pPr>
        <w:sectPr w:rsidR="00E34AD3">
          <w:pgSz w:w="11910" w:h="16840"/>
          <w:pgMar w:top="1040" w:right="80" w:bottom="280" w:left="920" w:header="720" w:footer="720" w:gutter="0"/>
          <w:cols w:space="720"/>
        </w:sectPr>
      </w:pPr>
    </w:p>
    <w:p w:rsidR="00E34AD3" w:rsidRDefault="00B90523">
      <w:pPr>
        <w:jc w:val="center"/>
      </w:pPr>
      <w:r>
        <w:rPr>
          <w:b/>
        </w:rPr>
        <w:lastRenderedPageBreak/>
        <w:t>Календарный учебный график на 2023/2024 учебный год</w:t>
      </w:r>
    </w:p>
    <w:p w:rsidR="00E34AD3" w:rsidRDefault="00B90523">
      <w:r>
        <w:t> </w:t>
      </w:r>
    </w:p>
    <w:p w:rsidR="00E34AD3" w:rsidRDefault="00B90523">
      <w:pPr>
        <w:jc w:val="both"/>
      </w:pPr>
      <w:r>
        <w:t>Календарный учебный график Муниципального общеобразовательного учреждения «</w:t>
      </w:r>
      <w:proofErr w:type="spellStart"/>
      <w:r>
        <w:t>Виньковская</w:t>
      </w:r>
      <w:proofErr w:type="spellEnd"/>
      <w:r>
        <w:t xml:space="preserve"> начальная общеобразовательная школа» Муниципального района «</w:t>
      </w:r>
      <w:proofErr w:type="spellStart"/>
      <w:r>
        <w:t>Ферзиковский</w:t>
      </w:r>
      <w:proofErr w:type="spellEnd"/>
      <w:r>
        <w:t xml:space="preserve"> район» Калужской области на 2023/2024 учебный год является документом, регламентирующим организацию образовательного процесса.</w:t>
      </w:r>
      <w:r>
        <w:br/>
        <w:t>Нормативную базу Календарного учебного графика составляют:</w:t>
      </w:r>
      <w:r>
        <w:br/>
      </w:r>
      <w:r>
        <w:rPr>
          <w:rFonts w:ascii="Symbol" w:hAnsi="Symbol"/>
        </w:rPr>
        <w:t></w:t>
      </w:r>
      <w:r>
        <w:t xml:space="preserve"> Закон Российской Федерации от 29.12.2012 №273-ФЗ «Об образовании в Российской Федерации»;</w:t>
      </w:r>
      <w:r>
        <w:br/>
      </w:r>
      <w:r>
        <w:rPr>
          <w:rFonts w:ascii="Symbol" w:hAnsi="Symbol"/>
        </w:rPr>
        <w:t></w:t>
      </w:r>
      <w:r>
        <w:t xml:space="preserve"> Порядок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115;</w:t>
      </w:r>
      <w:r>
        <w:br/>
      </w:r>
      <w:r>
        <w:rPr>
          <w:rFonts w:ascii="Symbol" w:hAnsi="Symbol"/>
        </w:rPr>
        <w:t></w:t>
      </w:r>
      <w:r>
        <w:t xml:space="preserve"> Постановление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молодежи»;</w:t>
      </w:r>
      <w:r>
        <w:br/>
      </w:r>
      <w:r>
        <w:rPr>
          <w:rFonts w:ascii="Symbol" w:hAnsi="Symbol"/>
        </w:rPr>
        <w:t></w:t>
      </w:r>
      <w:r>
        <w:t xml:space="preserve"> Федеральные государственные образовательные стандарты начального общего, основного общего и среднего общего образования;</w:t>
      </w:r>
      <w:r>
        <w:br/>
      </w:r>
      <w:r>
        <w:rPr>
          <w:rFonts w:ascii="Symbol" w:hAnsi="Symbol"/>
        </w:rPr>
        <w:t></w:t>
      </w:r>
      <w:r>
        <w:t xml:space="preserve"> Федерльные образовательные программы начального общего, основного общего и среднего общего образования.</w:t>
      </w:r>
    </w:p>
    <w:p w:rsidR="00E34AD3" w:rsidRDefault="00B90523">
      <w:r>
        <w:br/>
      </w:r>
      <w:r>
        <w:rPr>
          <w:b/>
        </w:rPr>
        <w:t>I. Даты начала и окончания учебного года</w:t>
      </w:r>
      <w:r>
        <w:rPr>
          <w:b/>
        </w:rPr>
        <w:br/>
      </w:r>
      <w:r>
        <w:t>Дата начала учебного года: 1 сентября 2023 года</w:t>
      </w:r>
      <w:r>
        <w:br/>
        <w:t>Дата окончания учебного года:</w:t>
      </w:r>
      <w:r>
        <w:br/>
      </w:r>
      <w:r>
        <w:rPr>
          <w:rFonts w:ascii="Symbol" w:hAnsi="Symbol"/>
        </w:rPr>
        <w:t></w:t>
      </w:r>
      <w:r>
        <w:t xml:space="preserve"> для 1-</w:t>
      </w:r>
      <w:r w:rsidR="00DC23EF">
        <w:t xml:space="preserve">4 </w:t>
      </w:r>
      <w:r>
        <w:t>классов – 31 мая 2024 года</w:t>
      </w:r>
      <w:r>
        <w:br/>
      </w:r>
      <w:r>
        <w:rPr>
          <w:b/>
        </w:rPr>
        <w:t>II. Продолжительность учебного года (образовательной деятельности)</w:t>
      </w:r>
      <w:r>
        <w:rPr>
          <w:b/>
        </w:rPr>
        <w:br/>
      </w:r>
      <w:r>
        <w:t>Начальное общее образование:</w:t>
      </w:r>
      <w:r>
        <w:br/>
        <w:t>Для учащихся 1-х классов – 33 учебные недели;</w:t>
      </w:r>
      <w:r>
        <w:br/>
        <w:t>Для учащихся 2-4 классов – 34 учебные недели;</w:t>
      </w:r>
      <w:r>
        <w:br/>
      </w:r>
      <w:r>
        <w:rPr>
          <w:b/>
        </w:rPr>
        <w:t>III. Регламентирование образовательного процесса на учебный год</w:t>
      </w:r>
      <w:r>
        <w:rPr>
          <w:b/>
        </w:rPr>
        <w:br/>
      </w:r>
      <w:r>
        <w:t>Продолжительность учебной недели – пятидневная учебная неделя.</w:t>
      </w:r>
      <w:r>
        <w:br/>
        <w:t>Сменность занятий – занятия проводятся в одну (первую) смену.</w:t>
      </w:r>
      <w:r>
        <w:br/>
        <w:t>Периоды учебных занятий и каникул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442"/>
        <w:gridCol w:w="2523"/>
        <w:gridCol w:w="2107"/>
        <w:gridCol w:w="2251"/>
      </w:tblGrid>
      <w:tr w:rsidR="00E34AD3">
        <w:trPr>
          <w:trHeight w:val="330"/>
        </w:trPr>
        <w:tc>
          <w:tcPr>
            <w:tcW w:w="1248" w:type="dxa"/>
            <w:vMerge w:val="restart"/>
          </w:tcPr>
          <w:p w:rsidR="00E34AD3" w:rsidRDefault="00B90523">
            <w:r>
              <w:t>Учебный период</w:t>
            </w:r>
          </w:p>
        </w:tc>
        <w:tc>
          <w:tcPr>
            <w:tcW w:w="1442" w:type="dxa"/>
            <w:tcBorders>
              <w:bottom w:val="nil"/>
              <w:right w:val="single" w:sz="4" w:space="0" w:color="000000"/>
            </w:tcBorders>
          </w:tcPr>
          <w:p w:rsidR="00E34AD3" w:rsidRDefault="00B90523">
            <w:r>
              <w:t>сроки</w:t>
            </w:r>
          </w:p>
        </w:tc>
        <w:tc>
          <w:tcPr>
            <w:tcW w:w="2523" w:type="dxa"/>
            <w:vMerge w:val="restart"/>
            <w:tcBorders>
              <w:left w:val="single" w:sz="4" w:space="0" w:color="000000"/>
            </w:tcBorders>
          </w:tcPr>
          <w:p w:rsidR="00E34AD3" w:rsidRDefault="00B90523">
            <w:r>
              <w:t>Продолжительность</w:t>
            </w:r>
          </w:p>
        </w:tc>
        <w:tc>
          <w:tcPr>
            <w:tcW w:w="2107" w:type="dxa"/>
            <w:vMerge w:val="restart"/>
          </w:tcPr>
          <w:p w:rsidR="00E34AD3" w:rsidRDefault="00B90523">
            <w:r>
              <w:t>каникулы</w:t>
            </w:r>
          </w:p>
        </w:tc>
        <w:tc>
          <w:tcPr>
            <w:tcW w:w="2251" w:type="dxa"/>
            <w:vMerge w:val="restart"/>
          </w:tcPr>
          <w:p w:rsidR="00E34AD3" w:rsidRDefault="00B90523">
            <w:r>
              <w:t>продолжительность</w:t>
            </w:r>
          </w:p>
        </w:tc>
      </w:tr>
      <w:tr w:rsidR="00E34AD3">
        <w:trPr>
          <w:trHeight w:val="210"/>
        </w:trPr>
        <w:tc>
          <w:tcPr>
            <w:tcW w:w="1248" w:type="dxa"/>
            <w:vMerge/>
          </w:tcPr>
          <w:p w:rsidR="00E34AD3" w:rsidRDefault="00E34AD3"/>
        </w:tc>
        <w:tc>
          <w:tcPr>
            <w:tcW w:w="1442" w:type="dxa"/>
            <w:tcBorders>
              <w:top w:val="nil"/>
              <w:right w:val="single" w:sz="4" w:space="0" w:color="000000"/>
            </w:tcBorders>
          </w:tcPr>
          <w:p w:rsidR="00E34AD3" w:rsidRDefault="00E34AD3"/>
        </w:tc>
        <w:tc>
          <w:tcPr>
            <w:tcW w:w="2523" w:type="dxa"/>
            <w:vMerge/>
            <w:tcBorders>
              <w:left w:val="single" w:sz="4" w:space="0" w:color="000000"/>
            </w:tcBorders>
          </w:tcPr>
          <w:p w:rsidR="00E34AD3" w:rsidRDefault="00E34AD3"/>
        </w:tc>
        <w:tc>
          <w:tcPr>
            <w:tcW w:w="2107" w:type="dxa"/>
            <w:vMerge/>
          </w:tcPr>
          <w:p w:rsidR="00E34AD3" w:rsidRDefault="00E34AD3"/>
        </w:tc>
        <w:tc>
          <w:tcPr>
            <w:tcW w:w="2251" w:type="dxa"/>
            <w:vMerge/>
          </w:tcPr>
          <w:p w:rsidR="00E34AD3" w:rsidRDefault="00E34AD3"/>
        </w:tc>
      </w:tr>
      <w:tr w:rsidR="00E34AD3">
        <w:tc>
          <w:tcPr>
            <w:tcW w:w="1248" w:type="dxa"/>
          </w:tcPr>
          <w:p w:rsidR="00E34AD3" w:rsidRDefault="00B90523">
            <w:r>
              <w:t>1 четверть</w:t>
            </w:r>
          </w:p>
        </w:tc>
        <w:tc>
          <w:tcPr>
            <w:tcW w:w="1442" w:type="dxa"/>
          </w:tcPr>
          <w:p w:rsidR="00E34AD3" w:rsidRDefault="00B90523">
            <w:r>
              <w:t>01.09.2023-27.10.2023</w:t>
            </w:r>
          </w:p>
        </w:tc>
        <w:tc>
          <w:tcPr>
            <w:tcW w:w="2523" w:type="dxa"/>
          </w:tcPr>
          <w:p w:rsidR="00E34AD3" w:rsidRDefault="00B90523">
            <w:r>
              <w:t>8 учебных недель</w:t>
            </w:r>
          </w:p>
        </w:tc>
        <w:tc>
          <w:tcPr>
            <w:tcW w:w="2107" w:type="dxa"/>
          </w:tcPr>
          <w:p w:rsidR="00E34AD3" w:rsidRDefault="00B90523">
            <w:r>
              <w:t>осенние каникулы</w:t>
            </w:r>
            <w:r>
              <w:br/>
              <w:t>28.10.2023 – 06.11.2023</w:t>
            </w:r>
            <w:r>
              <w:br/>
            </w:r>
          </w:p>
        </w:tc>
        <w:tc>
          <w:tcPr>
            <w:tcW w:w="2251" w:type="dxa"/>
          </w:tcPr>
          <w:p w:rsidR="00E34AD3" w:rsidRDefault="00B90523">
            <w:r>
              <w:t>10 календарных дней</w:t>
            </w:r>
          </w:p>
        </w:tc>
      </w:tr>
      <w:tr w:rsidR="00E34AD3">
        <w:tc>
          <w:tcPr>
            <w:tcW w:w="1248" w:type="dxa"/>
          </w:tcPr>
          <w:p w:rsidR="00E34AD3" w:rsidRDefault="00B90523">
            <w:r>
              <w:t>2 четверть</w:t>
            </w:r>
          </w:p>
        </w:tc>
        <w:tc>
          <w:tcPr>
            <w:tcW w:w="1442" w:type="dxa"/>
          </w:tcPr>
          <w:p w:rsidR="00E34AD3" w:rsidRDefault="00B90523">
            <w:r>
              <w:t>07.11.2023-29.12.2023</w:t>
            </w:r>
            <w:r>
              <w:br/>
            </w:r>
          </w:p>
        </w:tc>
        <w:tc>
          <w:tcPr>
            <w:tcW w:w="2523" w:type="dxa"/>
          </w:tcPr>
          <w:p w:rsidR="00E34AD3" w:rsidRDefault="00B90523">
            <w:r>
              <w:t>8 учебных недель</w:t>
            </w:r>
            <w:r>
              <w:br/>
            </w:r>
          </w:p>
        </w:tc>
        <w:tc>
          <w:tcPr>
            <w:tcW w:w="2107" w:type="dxa"/>
          </w:tcPr>
          <w:p w:rsidR="00E34AD3" w:rsidRDefault="00B90523">
            <w:r>
              <w:t>зимние каникулы</w:t>
            </w:r>
            <w:r>
              <w:br/>
              <w:t>30.12.2023 – 08.01.2024</w:t>
            </w:r>
            <w:r>
              <w:br/>
            </w:r>
          </w:p>
        </w:tc>
        <w:tc>
          <w:tcPr>
            <w:tcW w:w="2251" w:type="dxa"/>
          </w:tcPr>
          <w:p w:rsidR="00E34AD3" w:rsidRDefault="00B90523">
            <w:r>
              <w:t>10 календарных дней</w:t>
            </w:r>
            <w:r>
              <w:br/>
            </w:r>
          </w:p>
        </w:tc>
      </w:tr>
      <w:tr w:rsidR="00E34AD3">
        <w:tc>
          <w:tcPr>
            <w:tcW w:w="1248" w:type="dxa"/>
          </w:tcPr>
          <w:p w:rsidR="00E34AD3" w:rsidRDefault="00B90523">
            <w:r>
              <w:t xml:space="preserve">3 </w:t>
            </w:r>
            <w:r>
              <w:lastRenderedPageBreak/>
              <w:t xml:space="preserve">четверть </w:t>
            </w:r>
          </w:p>
        </w:tc>
        <w:tc>
          <w:tcPr>
            <w:tcW w:w="1442" w:type="dxa"/>
          </w:tcPr>
          <w:p w:rsidR="00E34AD3" w:rsidRDefault="00B90523">
            <w:r>
              <w:lastRenderedPageBreak/>
              <w:t xml:space="preserve">09.01.2024 </w:t>
            </w:r>
            <w:r>
              <w:lastRenderedPageBreak/>
              <w:t>– 22.03.2024</w:t>
            </w:r>
            <w:r>
              <w:br/>
            </w:r>
          </w:p>
        </w:tc>
        <w:tc>
          <w:tcPr>
            <w:tcW w:w="2523" w:type="dxa"/>
          </w:tcPr>
          <w:p w:rsidR="00E34AD3" w:rsidRDefault="00DC23EF">
            <w:r>
              <w:lastRenderedPageBreak/>
              <w:t xml:space="preserve">9 </w:t>
            </w:r>
            <w:r w:rsidR="00B90523">
              <w:t xml:space="preserve"> учебных недель</w:t>
            </w:r>
            <w:r w:rsidR="00B90523">
              <w:br/>
            </w:r>
          </w:p>
        </w:tc>
        <w:tc>
          <w:tcPr>
            <w:tcW w:w="2107" w:type="dxa"/>
          </w:tcPr>
          <w:p w:rsidR="00E34AD3" w:rsidRDefault="00B90523">
            <w:r>
              <w:lastRenderedPageBreak/>
              <w:t xml:space="preserve">весенние </w:t>
            </w:r>
            <w:r>
              <w:lastRenderedPageBreak/>
              <w:t>каникулы</w:t>
            </w:r>
            <w:r>
              <w:br/>
              <w:t>23.03.2024-31.03.2024 дополнительные каникулы</w:t>
            </w:r>
            <w:r>
              <w:br/>
              <w:t>для 1-х классов</w:t>
            </w:r>
            <w:r>
              <w:br/>
              <w:t xml:space="preserve">12.02.2024-17.02.2024 </w:t>
            </w:r>
            <w:r>
              <w:br/>
            </w:r>
          </w:p>
        </w:tc>
        <w:tc>
          <w:tcPr>
            <w:tcW w:w="2251" w:type="dxa"/>
          </w:tcPr>
          <w:p w:rsidR="00E34AD3" w:rsidRDefault="00B90523">
            <w:r>
              <w:lastRenderedPageBreak/>
              <w:t xml:space="preserve">9 календарных </w:t>
            </w:r>
            <w:r>
              <w:lastRenderedPageBreak/>
              <w:t>дней</w:t>
            </w:r>
            <w:r>
              <w:br/>
            </w:r>
          </w:p>
          <w:p w:rsidR="00E34AD3" w:rsidRDefault="00E34AD3"/>
          <w:p w:rsidR="00E34AD3" w:rsidRDefault="00E34AD3"/>
          <w:p w:rsidR="00E34AD3" w:rsidRDefault="00B90523">
            <w:r>
              <w:t>9 календарных дней</w:t>
            </w:r>
            <w:r>
              <w:br/>
            </w:r>
          </w:p>
        </w:tc>
      </w:tr>
      <w:tr w:rsidR="00E34AD3">
        <w:tc>
          <w:tcPr>
            <w:tcW w:w="1248" w:type="dxa"/>
          </w:tcPr>
          <w:p w:rsidR="00E34AD3" w:rsidRDefault="00B90523">
            <w:r>
              <w:lastRenderedPageBreak/>
              <w:t>4 четверть</w:t>
            </w:r>
            <w:r>
              <w:br/>
            </w:r>
          </w:p>
        </w:tc>
        <w:tc>
          <w:tcPr>
            <w:tcW w:w="1442" w:type="dxa"/>
          </w:tcPr>
          <w:p w:rsidR="00E34AD3" w:rsidRDefault="00B90523">
            <w:r>
              <w:t>01.04.2024 – 31.05.2024*</w:t>
            </w:r>
          </w:p>
        </w:tc>
        <w:tc>
          <w:tcPr>
            <w:tcW w:w="2523" w:type="dxa"/>
          </w:tcPr>
          <w:p w:rsidR="00E34AD3" w:rsidRDefault="00DC23EF">
            <w:r>
              <w:t xml:space="preserve">8 </w:t>
            </w:r>
            <w:bookmarkStart w:id="0" w:name="_GoBack"/>
            <w:bookmarkEnd w:id="0"/>
            <w:r w:rsidR="00B90523">
              <w:t>учебных недель</w:t>
            </w:r>
          </w:p>
        </w:tc>
        <w:tc>
          <w:tcPr>
            <w:tcW w:w="2107" w:type="dxa"/>
          </w:tcPr>
          <w:p w:rsidR="00E34AD3" w:rsidRDefault="00B90523">
            <w:r>
              <w:t>летние каникулы</w:t>
            </w:r>
            <w:r>
              <w:br/>
              <w:t>01.06.2024-31.08.2024</w:t>
            </w:r>
            <w:r>
              <w:br/>
            </w:r>
          </w:p>
        </w:tc>
        <w:tc>
          <w:tcPr>
            <w:tcW w:w="2251" w:type="dxa"/>
          </w:tcPr>
          <w:p w:rsidR="00E34AD3" w:rsidRDefault="00B90523">
            <w:r>
              <w:t>92 дня</w:t>
            </w:r>
            <w:r>
              <w:br/>
            </w:r>
          </w:p>
        </w:tc>
      </w:tr>
    </w:tbl>
    <w:p w:rsidR="00E34AD3" w:rsidRDefault="00B90523">
      <w:pPr>
        <w:rPr>
          <w:b/>
        </w:rPr>
      </w:pPr>
      <w:r>
        <w:br/>
      </w:r>
      <w:r>
        <w:rPr>
          <w:rFonts w:ascii="Symbol" w:hAnsi="Symbol"/>
        </w:rPr>
        <w:t></w:t>
      </w:r>
      <w:r>
        <w:t xml:space="preserve"> Окончание образовательной (урочной) деятельности – 26 мая 2024 г. Осуществление образовательной (внеурочной) деятельности – с 26 мая по 31 мая 2024 г.</w:t>
      </w:r>
      <w:r>
        <w:br/>
      </w:r>
      <w:r>
        <w:br/>
      </w:r>
      <w:r>
        <w:rPr>
          <w:b/>
        </w:rPr>
        <w:t>IV. Регламентирование уроков «Разговоры о важном»</w:t>
      </w:r>
      <w:r>
        <w:rPr>
          <w:b/>
        </w:rPr>
        <w:br/>
      </w:r>
      <w:r>
        <w:t>Урок «Разговоры о важном» проводится в 1-4-х классах по понедельникам с 08-30 до 09-15 в кабинетах, закрепленных за классным коллективом согласно утвержденной тематике.</w:t>
      </w:r>
      <w:r>
        <w:br/>
      </w:r>
      <w:r>
        <w:rPr>
          <w:b/>
        </w:rPr>
        <w:t>V. Регламентирование образовательного процесса на день:</w:t>
      </w:r>
      <w:r>
        <w:rPr>
          <w:b/>
        </w:rPr>
        <w:br/>
      </w:r>
      <w:r>
        <w:t>Начало занятий – 8 часов 30 минут.</w:t>
      </w:r>
      <w:r>
        <w:br/>
        <w:t>Продолжительность перемен</w:t>
      </w: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58"/>
        <w:gridCol w:w="2823"/>
        <w:gridCol w:w="2611"/>
      </w:tblGrid>
      <w:tr w:rsidR="00E34AD3">
        <w:trPr>
          <w:trHeight w:val="25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перемена</w:t>
            </w:r>
          </w:p>
        </w:tc>
      </w:tr>
      <w:tr w:rsidR="00E34AD3">
        <w:trPr>
          <w:trHeight w:val="2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 xml:space="preserve"> - 9</w:t>
            </w:r>
            <w:r>
              <w:rPr>
                <w:vertAlign w:val="superscript"/>
              </w:rPr>
              <w:t>15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20</w:t>
            </w:r>
          </w:p>
        </w:tc>
      </w:tr>
      <w:tr w:rsidR="00E34AD3">
        <w:trPr>
          <w:trHeight w:val="25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35</w:t>
            </w:r>
            <w:r>
              <w:t xml:space="preserve"> - 10</w:t>
            </w:r>
            <w:r>
              <w:rPr>
                <w:vertAlign w:val="superscript"/>
              </w:rPr>
              <w:t>20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10</w:t>
            </w:r>
          </w:p>
        </w:tc>
      </w:tr>
      <w:tr w:rsidR="00E34AD3">
        <w:trPr>
          <w:trHeight w:val="25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–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10</w:t>
            </w:r>
          </w:p>
        </w:tc>
      </w:tr>
      <w:tr w:rsidR="00E34AD3">
        <w:trPr>
          <w:trHeight w:val="26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25</w:t>
            </w:r>
            <w:r>
              <w:t xml:space="preserve"> – 12</w:t>
            </w:r>
            <w:r>
              <w:rPr>
                <w:vertAlign w:val="superscript"/>
              </w:rPr>
              <w:t>10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20</w:t>
            </w:r>
          </w:p>
        </w:tc>
      </w:tr>
      <w:tr w:rsidR="00E34AD3">
        <w:trPr>
          <w:trHeight w:val="24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 xml:space="preserve"> –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10</w:t>
            </w:r>
          </w:p>
        </w:tc>
      </w:tr>
      <w:tr w:rsidR="00E34AD3">
        <w:trPr>
          <w:trHeight w:val="24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</w:pPr>
            <w: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B90523">
            <w:pPr>
              <w:spacing w:after="200" w:line="276" w:lineRule="auto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25</w:t>
            </w:r>
            <w:r>
              <w:t xml:space="preserve"> - 14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D3" w:rsidRDefault="00E34AD3"/>
        </w:tc>
      </w:tr>
    </w:tbl>
    <w:p w:rsidR="00E34AD3" w:rsidRDefault="00E34AD3">
      <w:pPr>
        <w:rPr>
          <w:b/>
          <w:i/>
        </w:rPr>
      </w:pPr>
    </w:p>
    <w:p w:rsidR="00E34AD3" w:rsidRDefault="00B90523">
      <w:r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>
        <w:br/>
      </w:r>
      <w:r>
        <w:rPr>
          <w:rFonts w:ascii="Symbol" w:hAnsi="Symbol"/>
        </w:rPr>
        <w:t></w:t>
      </w:r>
      <w:r>
        <w:t xml:space="preserve"> в сентябре, октябре – 3 урока по 35 минут каждый;</w:t>
      </w:r>
      <w:r>
        <w:br/>
      </w:r>
      <w:r>
        <w:rPr>
          <w:rFonts w:ascii="Symbol" w:hAnsi="Symbol"/>
        </w:rPr>
        <w:t></w:t>
      </w:r>
      <w:r>
        <w:t xml:space="preserve"> в ноябре-декабре – 4 урока по 35 минут каждый</w:t>
      </w:r>
      <w:r>
        <w:br/>
      </w:r>
      <w:r>
        <w:rPr>
          <w:rFonts w:ascii="Symbol" w:hAnsi="Symbol"/>
        </w:rPr>
        <w:t></w:t>
      </w:r>
      <w:r>
        <w:t xml:space="preserve"> в январе-мае – 4 урока по 45 минут.</w:t>
      </w:r>
      <w:r>
        <w:br/>
        <w:t>Продолжительность уроков в 2-4 классах – 45 минут.</w:t>
      </w:r>
      <w:r>
        <w:br/>
        <w:t xml:space="preserve"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</w:t>
      </w:r>
      <w:r>
        <w:lastRenderedPageBreak/>
        <w:t>организуется перерыв продолжительностью не менее 20 минут.</w:t>
      </w:r>
      <w:r>
        <w:br/>
      </w:r>
      <w:r>
        <w:rPr>
          <w:b/>
        </w:rPr>
        <w:t>VI. Сроки проведения промежуточной аттестации для учащихся 1-4 классов:</w:t>
      </w:r>
      <w:r>
        <w:rPr>
          <w:b/>
        </w:rPr>
        <w:br/>
      </w:r>
      <w: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r>
        <w:br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34AD3">
        <w:tc>
          <w:tcPr>
            <w:tcW w:w="4785" w:type="dxa"/>
          </w:tcPr>
          <w:p w:rsidR="00E34AD3" w:rsidRDefault="00B90523">
            <w:r>
              <w:t>Класс</w:t>
            </w:r>
          </w:p>
        </w:tc>
        <w:tc>
          <w:tcPr>
            <w:tcW w:w="4786" w:type="dxa"/>
          </w:tcPr>
          <w:p w:rsidR="00E34AD3" w:rsidRDefault="00B90523">
            <w:r>
              <w:t>Сроки проведения промежуточной аттестации</w:t>
            </w:r>
            <w:r>
              <w:br/>
            </w:r>
          </w:p>
        </w:tc>
      </w:tr>
      <w:tr w:rsidR="00E34AD3">
        <w:tc>
          <w:tcPr>
            <w:tcW w:w="4785" w:type="dxa"/>
          </w:tcPr>
          <w:p w:rsidR="00E34AD3" w:rsidRDefault="00B90523">
            <w:r>
              <w:t>1-4 класс</w:t>
            </w:r>
            <w:r>
              <w:br/>
            </w:r>
          </w:p>
        </w:tc>
        <w:tc>
          <w:tcPr>
            <w:tcW w:w="4786" w:type="dxa"/>
          </w:tcPr>
          <w:p w:rsidR="00E34AD3" w:rsidRDefault="00B90523">
            <w:r>
              <w:t>Апрель – май 2024 г.</w:t>
            </w:r>
            <w:r>
              <w:br/>
            </w:r>
          </w:p>
        </w:tc>
      </w:tr>
    </w:tbl>
    <w:p w:rsidR="00E34AD3" w:rsidRDefault="00E34AD3"/>
    <w:p w:rsidR="00E34AD3" w:rsidRDefault="00B90523">
      <w:r>
        <w:br/>
      </w:r>
    </w:p>
    <w:sectPr w:rsidR="00E34AD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34AD3"/>
    <w:rsid w:val="00B90523"/>
    <w:rsid w:val="00DC23EF"/>
    <w:rsid w:val="00E3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4">
    <w:name w:val="Основной текст 2 Знак"/>
    <w:basedOn w:val="1"/>
    <w:link w:val="23"/>
    <w:rPr>
      <w:rFonts w:asciiTheme="minorHAnsi" w:hAnsiTheme="minorHAnsi"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widowControl w:val="0"/>
      <w:spacing w:before="84" w:after="0" w:line="240" w:lineRule="auto"/>
      <w:ind w:left="2353" w:right="2912"/>
      <w:jc w:val="center"/>
    </w:pPr>
    <w:rPr>
      <w:b/>
      <w:sz w:val="40"/>
    </w:rPr>
  </w:style>
  <w:style w:type="character" w:customStyle="1" w:styleId="a9">
    <w:name w:val="Название Знак"/>
    <w:basedOn w:val="1"/>
    <w:link w:val="a8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ody Text"/>
    <w:basedOn w:val="a"/>
    <w:link w:val="ab"/>
    <w:pPr>
      <w:widowControl w:val="0"/>
      <w:spacing w:after="0" w:line="240" w:lineRule="auto"/>
    </w:pPr>
  </w:style>
  <w:style w:type="character" w:customStyle="1" w:styleId="ab">
    <w:name w:val="Основной текст Знак"/>
    <w:basedOn w:val="1"/>
    <w:link w:val="a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4">
    <w:name w:val="Основной текст 2 Знак"/>
    <w:basedOn w:val="1"/>
    <w:link w:val="23"/>
    <w:rPr>
      <w:rFonts w:asciiTheme="minorHAnsi" w:hAnsiTheme="minorHAnsi"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widowControl w:val="0"/>
      <w:spacing w:before="84" w:after="0" w:line="240" w:lineRule="auto"/>
      <w:ind w:left="2353" w:right="2912"/>
      <w:jc w:val="center"/>
    </w:pPr>
    <w:rPr>
      <w:b/>
      <w:sz w:val="40"/>
    </w:rPr>
  </w:style>
  <w:style w:type="character" w:customStyle="1" w:styleId="a9">
    <w:name w:val="Название Знак"/>
    <w:basedOn w:val="1"/>
    <w:link w:val="a8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ody Text"/>
    <w:basedOn w:val="a"/>
    <w:link w:val="ab"/>
    <w:pPr>
      <w:widowControl w:val="0"/>
      <w:spacing w:after="0" w:line="240" w:lineRule="auto"/>
    </w:pPr>
  </w:style>
  <w:style w:type="character" w:customStyle="1" w:styleId="ab">
    <w:name w:val="Основной текст Знак"/>
    <w:basedOn w:val="1"/>
    <w:link w:val="a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2023-09-11T12:21:00Z</dcterms:created>
  <dcterms:modified xsi:type="dcterms:W3CDTF">2023-09-11T12:30:00Z</dcterms:modified>
</cp:coreProperties>
</file>