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EE" w:rsidRDefault="00C434EE" w:rsidP="002436B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Утверждаю </w:t>
      </w:r>
    </w:p>
    <w:p w:rsidR="00C434EE" w:rsidRDefault="00C434EE" w:rsidP="002436B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МОУ «Виньковская НОШ»</w:t>
      </w:r>
    </w:p>
    <w:p w:rsidR="002436B6" w:rsidRDefault="002436B6" w:rsidP="002436B6">
      <w:pPr>
        <w:jc w:val="right"/>
        <w:rPr>
          <w:b/>
          <w:bCs/>
          <w:sz w:val="28"/>
          <w:szCs w:val="28"/>
        </w:rPr>
      </w:pPr>
    </w:p>
    <w:p w:rsidR="002436B6" w:rsidRDefault="002436B6" w:rsidP="002436B6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8BFEC" wp14:editId="5E37806C">
                <wp:simplePos x="0" y="0"/>
                <wp:positionH relativeFrom="column">
                  <wp:posOffset>2844165</wp:posOffset>
                </wp:positionH>
                <wp:positionV relativeFrom="paragraph">
                  <wp:posOffset>28574</wp:posOffset>
                </wp:positionV>
                <wp:extent cx="1885950" cy="16668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6B6" w:rsidRDefault="002436B6" w:rsidP="002436B6">
                            <w:pPr>
                              <w:jc w:val="center"/>
                            </w:pPr>
                            <w:r w:rsidRPr="002436B6">
                              <w:drawing>
                                <wp:inline distT="0" distB="0" distL="0" distR="0">
                                  <wp:extent cx="1676400" cy="153352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8BFEC" id="Прямоугольник 1" o:spid="_x0000_s1026" style="position:absolute;left:0;text-align:left;margin-left:223.95pt;margin-top:2.25pt;width:148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" filled="f" stroked="f" strokeweight="1pt">
                <v:textbox>
                  <w:txbxContent>
                    <w:p w:rsidR="002436B6" w:rsidRDefault="002436B6" w:rsidP="002436B6">
                      <w:pPr>
                        <w:jc w:val="center"/>
                      </w:pPr>
                      <w:r w:rsidRPr="002436B6">
                        <w:drawing>
                          <wp:inline distT="0" distB="0" distL="0" distR="0">
                            <wp:extent cx="1676400" cy="1533525"/>
                            <wp:effectExtent l="0" t="0" r="0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4038F" w:rsidRDefault="0064038F" w:rsidP="002436B6">
      <w:pPr>
        <w:jc w:val="right"/>
        <w:rPr>
          <w:b/>
          <w:bCs/>
          <w:sz w:val="28"/>
          <w:szCs w:val="28"/>
        </w:rPr>
      </w:pPr>
    </w:p>
    <w:p w:rsidR="00C434EE" w:rsidRDefault="00C434EE" w:rsidP="002436B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Федосова А.В.</w:t>
      </w:r>
    </w:p>
    <w:p w:rsidR="00C434EE" w:rsidRDefault="00C434EE" w:rsidP="00C434EE">
      <w:pPr>
        <w:jc w:val="right"/>
        <w:rPr>
          <w:b/>
          <w:bCs/>
          <w:sz w:val="28"/>
          <w:szCs w:val="28"/>
        </w:rPr>
      </w:pPr>
    </w:p>
    <w:p w:rsidR="002436B6" w:rsidRDefault="002436B6" w:rsidP="00C434EE">
      <w:pPr>
        <w:jc w:val="right"/>
        <w:rPr>
          <w:b/>
          <w:bCs/>
          <w:sz w:val="28"/>
          <w:szCs w:val="28"/>
        </w:rPr>
      </w:pPr>
    </w:p>
    <w:p w:rsidR="002436B6" w:rsidRDefault="002436B6" w:rsidP="00C434EE">
      <w:pPr>
        <w:jc w:val="right"/>
        <w:rPr>
          <w:b/>
          <w:bCs/>
          <w:sz w:val="28"/>
          <w:szCs w:val="28"/>
        </w:rPr>
      </w:pPr>
    </w:p>
    <w:p w:rsidR="002436B6" w:rsidRDefault="002436B6" w:rsidP="00C434EE">
      <w:pPr>
        <w:jc w:val="right"/>
        <w:rPr>
          <w:b/>
          <w:bCs/>
          <w:sz w:val="28"/>
          <w:szCs w:val="28"/>
        </w:rPr>
      </w:pPr>
    </w:p>
    <w:p w:rsidR="002436B6" w:rsidRDefault="002436B6" w:rsidP="002436B6">
      <w:pPr>
        <w:jc w:val="center"/>
        <w:rPr>
          <w:b/>
          <w:bCs/>
          <w:sz w:val="28"/>
          <w:szCs w:val="28"/>
        </w:rPr>
      </w:pPr>
    </w:p>
    <w:p w:rsidR="002436B6" w:rsidRDefault="002436B6" w:rsidP="00C434EE">
      <w:pPr>
        <w:jc w:val="right"/>
        <w:rPr>
          <w:b/>
          <w:bCs/>
          <w:sz w:val="28"/>
          <w:szCs w:val="28"/>
        </w:rPr>
      </w:pPr>
    </w:p>
    <w:p w:rsidR="002436B6" w:rsidRDefault="002436B6" w:rsidP="00C434EE">
      <w:pPr>
        <w:jc w:val="right"/>
        <w:rPr>
          <w:b/>
          <w:bCs/>
          <w:sz w:val="28"/>
          <w:szCs w:val="28"/>
        </w:rPr>
      </w:pPr>
    </w:p>
    <w:p w:rsidR="00C434EE" w:rsidRDefault="00C434EE" w:rsidP="00C434EE">
      <w:pPr>
        <w:jc w:val="right"/>
        <w:rPr>
          <w:b/>
          <w:bCs/>
          <w:sz w:val="28"/>
          <w:szCs w:val="28"/>
        </w:rPr>
      </w:pPr>
    </w:p>
    <w:p w:rsidR="00C434EE" w:rsidRPr="00C434EE" w:rsidRDefault="00C434EE" w:rsidP="00C434EE">
      <w:pPr>
        <w:jc w:val="center"/>
        <w:rPr>
          <w:b/>
          <w:bCs/>
          <w:sz w:val="40"/>
          <w:szCs w:val="40"/>
        </w:rPr>
      </w:pPr>
      <w:r w:rsidRPr="00C434EE">
        <w:rPr>
          <w:b/>
          <w:bCs/>
          <w:sz w:val="40"/>
          <w:szCs w:val="40"/>
        </w:rPr>
        <w:t>Муниципальная общеобразовательная школу «Виньковская начальная общеобразовательная школа» муниципального района «</w:t>
      </w:r>
      <w:proofErr w:type="spellStart"/>
      <w:r w:rsidRPr="00C434EE">
        <w:rPr>
          <w:b/>
          <w:bCs/>
          <w:sz w:val="40"/>
          <w:szCs w:val="40"/>
        </w:rPr>
        <w:t>Ферзиковский</w:t>
      </w:r>
      <w:proofErr w:type="spellEnd"/>
      <w:r w:rsidRPr="00C434EE">
        <w:rPr>
          <w:b/>
          <w:bCs/>
          <w:sz w:val="40"/>
          <w:szCs w:val="40"/>
        </w:rPr>
        <w:t xml:space="preserve"> район» Калужской области</w:t>
      </w:r>
    </w:p>
    <w:p w:rsidR="00C434EE" w:rsidRDefault="00C434EE" w:rsidP="00C434EE">
      <w:pPr>
        <w:jc w:val="center"/>
        <w:rPr>
          <w:b/>
          <w:bCs/>
          <w:sz w:val="28"/>
          <w:szCs w:val="28"/>
        </w:rPr>
      </w:pPr>
    </w:p>
    <w:p w:rsidR="00C434EE" w:rsidRDefault="00C434EE" w:rsidP="00C434EE">
      <w:pPr>
        <w:jc w:val="center"/>
        <w:rPr>
          <w:b/>
          <w:bCs/>
          <w:sz w:val="28"/>
          <w:szCs w:val="28"/>
        </w:rPr>
      </w:pPr>
    </w:p>
    <w:p w:rsidR="00C434EE" w:rsidRDefault="00C434EE" w:rsidP="00C434EE">
      <w:pPr>
        <w:jc w:val="center"/>
        <w:rPr>
          <w:b/>
          <w:bCs/>
          <w:sz w:val="28"/>
          <w:szCs w:val="28"/>
        </w:rPr>
      </w:pPr>
    </w:p>
    <w:p w:rsidR="002436B6" w:rsidRDefault="002436B6" w:rsidP="00C434EE">
      <w:pPr>
        <w:jc w:val="center"/>
        <w:rPr>
          <w:b/>
          <w:bCs/>
          <w:sz w:val="28"/>
          <w:szCs w:val="28"/>
        </w:rPr>
      </w:pPr>
    </w:p>
    <w:p w:rsidR="002436B6" w:rsidRDefault="002436B6" w:rsidP="00C434EE">
      <w:pPr>
        <w:jc w:val="center"/>
        <w:rPr>
          <w:b/>
          <w:bCs/>
          <w:sz w:val="28"/>
          <w:szCs w:val="28"/>
        </w:rPr>
      </w:pPr>
    </w:p>
    <w:p w:rsidR="002436B6" w:rsidRDefault="002436B6" w:rsidP="00C434EE">
      <w:pPr>
        <w:jc w:val="center"/>
        <w:rPr>
          <w:b/>
          <w:bCs/>
          <w:sz w:val="28"/>
          <w:szCs w:val="28"/>
        </w:rPr>
      </w:pPr>
    </w:p>
    <w:p w:rsidR="002436B6" w:rsidRDefault="002436B6" w:rsidP="00C434EE">
      <w:pPr>
        <w:jc w:val="center"/>
        <w:rPr>
          <w:b/>
          <w:bCs/>
          <w:sz w:val="28"/>
          <w:szCs w:val="28"/>
        </w:rPr>
      </w:pPr>
    </w:p>
    <w:p w:rsidR="00B9712F" w:rsidRPr="00B9712F" w:rsidRDefault="00C434EE" w:rsidP="00C434EE">
      <w:pPr>
        <w:jc w:val="center"/>
        <w:rPr>
          <w:b/>
          <w:bCs/>
          <w:sz w:val="36"/>
          <w:szCs w:val="36"/>
        </w:rPr>
      </w:pPr>
      <w:r w:rsidRPr="00B9712F">
        <w:rPr>
          <w:b/>
          <w:bCs/>
          <w:sz w:val="36"/>
          <w:szCs w:val="36"/>
        </w:rPr>
        <w:t>Типовое положение</w:t>
      </w:r>
    </w:p>
    <w:p w:rsidR="00C434EE" w:rsidRPr="00AA7011" w:rsidRDefault="00C434EE" w:rsidP="00C434EE">
      <w:pPr>
        <w:jc w:val="center"/>
        <w:rPr>
          <w:b/>
          <w:bCs/>
          <w:sz w:val="28"/>
          <w:szCs w:val="28"/>
        </w:rPr>
      </w:pPr>
      <w:r w:rsidRPr="00AA7011">
        <w:rPr>
          <w:b/>
          <w:bCs/>
          <w:sz w:val="28"/>
          <w:szCs w:val="28"/>
        </w:rPr>
        <w:t xml:space="preserve"> о системе наставничества педагогических работников, осуществляющих образовательную деятельность по реализации основных и дополнительн</w:t>
      </w:r>
      <w:r w:rsidR="00B9712F">
        <w:rPr>
          <w:b/>
          <w:bCs/>
          <w:sz w:val="28"/>
          <w:szCs w:val="28"/>
        </w:rPr>
        <w:t>ых общеобразовательных программ</w:t>
      </w:r>
    </w:p>
    <w:p w:rsidR="00C434EE" w:rsidRPr="00AA7011" w:rsidRDefault="00C434EE" w:rsidP="00C434EE">
      <w:pPr>
        <w:jc w:val="center"/>
        <w:rPr>
          <w:b/>
          <w:bCs/>
          <w:sz w:val="28"/>
          <w:szCs w:val="28"/>
        </w:rPr>
      </w:pPr>
    </w:p>
    <w:p w:rsidR="00C434EE" w:rsidRDefault="00C434EE" w:rsidP="00C434EE">
      <w:pPr>
        <w:jc w:val="center"/>
        <w:rPr>
          <w:b/>
          <w:bCs/>
          <w:sz w:val="26"/>
          <w:szCs w:val="26"/>
        </w:rPr>
      </w:pPr>
    </w:p>
    <w:p w:rsidR="00C434EE" w:rsidRDefault="00C434EE" w:rsidP="00C434EE">
      <w:pPr>
        <w:jc w:val="center"/>
        <w:rPr>
          <w:b/>
          <w:bCs/>
          <w:sz w:val="26"/>
          <w:szCs w:val="26"/>
        </w:rPr>
      </w:pPr>
    </w:p>
    <w:p w:rsidR="00C434EE" w:rsidRDefault="00C434EE" w:rsidP="00C434EE">
      <w:pPr>
        <w:jc w:val="center"/>
        <w:rPr>
          <w:b/>
          <w:bCs/>
          <w:sz w:val="26"/>
          <w:szCs w:val="26"/>
        </w:rPr>
      </w:pPr>
    </w:p>
    <w:p w:rsidR="00C434EE" w:rsidRDefault="00C434EE" w:rsidP="00C434EE">
      <w:pPr>
        <w:jc w:val="center"/>
        <w:rPr>
          <w:b/>
          <w:bCs/>
          <w:sz w:val="26"/>
          <w:szCs w:val="26"/>
        </w:rPr>
      </w:pPr>
    </w:p>
    <w:p w:rsidR="00C434EE" w:rsidRDefault="00C434EE" w:rsidP="00C434EE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434EE" w:rsidRDefault="00C434EE" w:rsidP="00C434EE">
      <w:pPr>
        <w:jc w:val="center"/>
        <w:rPr>
          <w:b/>
          <w:bCs/>
          <w:sz w:val="26"/>
          <w:szCs w:val="26"/>
        </w:rPr>
      </w:pPr>
    </w:p>
    <w:p w:rsidR="00C434EE" w:rsidRDefault="00C434EE" w:rsidP="00C434EE">
      <w:pPr>
        <w:jc w:val="center"/>
        <w:rPr>
          <w:b/>
          <w:bCs/>
          <w:sz w:val="26"/>
          <w:szCs w:val="26"/>
        </w:rPr>
      </w:pPr>
    </w:p>
    <w:p w:rsidR="00C434EE" w:rsidRDefault="00C434EE" w:rsidP="00C434EE">
      <w:pPr>
        <w:jc w:val="center"/>
        <w:rPr>
          <w:b/>
          <w:bCs/>
          <w:sz w:val="26"/>
          <w:szCs w:val="26"/>
        </w:rPr>
      </w:pPr>
    </w:p>
    <w:p w:rsidR="00C434EE" w:rsidRDefault="00C434EE" w:rsidP="00C434EE">
      <w:pPr>
        <w:jc w:val="center"/>
        <w:rPr>
          <w:b/>
          <w:bCs/>
          <w:sz w:val="26"/>
          <w:szCs w:val="26"/>
        </w:rPr>
      </w:pPr>
    </w:p>
    <w:p w:rsidR="00C434EE" w:rsidRDefault="00C434EE" w:rsidP="00C434EE">
      <w:pPr>
        <w:jc w:val="center"/>
        <w:rPr>
          <w:b/>
          <w:bCs/>
          <w:sz w:val="26"/>
          <w:szCs w:val="26"/>
        </w:rPr>
      </w:pPr>
    </w:p>
    <w:p w:rsidR="00C434EE" w:rsidRDefault="00C434EE" w:rsidP="00C434EE">
      <w:pPr>
        <w:jc w:val="center"/>
        <w:rPr>
          <w:b/>
          <w:bCs/>
          <w:sz w:val="26"/>
          <w:szCs w:val="26"/>
        </w:rPr>
      </w:pPr>
    </w:p>
    <w:p w:rsidR="00B9712F" w:rsidRDefault="00B9712F" w:rsidP="00C434EE">
      <w:pPr>
        <w:jc w:val="center"/>
        <w:rPr>
          <w:b/>
          <w:bCs/>
          <w:sz w:val="26"/>
          <w:szCs w:val="26"/>
        </w:rPr>
      </w:pPr>
    </w:p>
    <w:p w:rsidR="00C434EE" w:rsidRDefault="00B9712F" w:rsidP="00C434EE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Д.Зудна</w:t>
      </w:r>
      <w:proofErr w:type="spellEnd"/>
      <w:r>
        <w:rPr>
          <w:b/>
          <w:bCs/>
          <w:sz w:val="26"/>
          <w:szCs w:val="26"/>
        </w:rPr>
        <w:t xml:space="preserve">  </w:t>
      </w:r>
    </w:p>
    <w:p w:rsidR="00B9712F" w:rsidRDefault="00B9712F" w:rsidP="00C434E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2023 год</w:t>
      </w:r>
    </w:p>
    <w:p w:rsidR="00C434EE" w:rsidRPr="00AA7011" w:rsidRDefault="00C434EE" w:rsidP="00B9712F">
      <w:pPr>
        <w:jc w:val="center"/>
        <w:rPr>
          <w:b/>
          <w:bCs/>
          <w:sz w:val="26"/>
          <w:szCs w:val="26"/>
        </w:rPr>
      </w:pPr>
      <w:r w:rsidRPr="00AA7011">
        <w:rPr>
          <w:b/>
          <w:bCs/>
          <w:sz w:val="26"/>
          <w:szCs w:val="26"/>
        </w:rPr>
        <w:lastRenderedPageBreak/>
        <w:t>1. Общие положения</w:t>
      </w:r>
    </w:p>
    <w:p w:rsidR="00C434EE" w:rsidRPr="00AA7011" w:rsidRDefault="00C434EE" w:rsidP="00C434EE">
      <w:pPr>
        <w:jc w:val="both"/>
        <w:rPr>
          <w:b/>
          <w:bCs/>
          <w:sz w:val="26"/>
          <w:szCs w:val="26"/>
        </w:rPr>
      </w:pPr>
    </w:p>
    <w:p w:rsidR="00C434EE" w:rsidRPr="00AA7011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AA7011">
        <w:rPr>
          <w:sz w:val="26"/>
          <w:szCs w:val="26"/>
          <w:lang w:bidi="ru-RU"/>
        </w:rPr>
        <w:t xml:space="preserve">1.1. Настоящее Типовое положение о системе наставничества педагогических работников в образовательных организациях Калужской области, осуществляющих образовательную деятельность по реализации основных и </w:t>
      </w:r>
      <w:proofErr w:type="gramStart"/>
      <w:r w:rsidRPr="00AA7011">
        <w:rPr>
          <w:sz w:val="26"/>
          <w:szCs w:val="26"/>
          <w:lang w:bidi="ru-RU"/>
        </w:rPr>
        <w:t>дополнительных общеобразовательных программ</w:t>
      </w:r>
      <w:proofErr w:type="gramEnd"/>
      <w:r w:rsidRPr="00AA7011">
        <w:rPr>
          <w:sz w:val="26"/>
          <w:szCs w:val="26"/>
          <w:lang w:bidi="ru-RU"/>
        </w:rPr>
        <w:t xml:space="preserve"> и образовательных программ среднего профессионального образования (далее - Положение) определяет цели, задачи, формы и порядок осуществления наставничества и разработано в соответствии с нормативной правовой базой в сфере образования и наставничества.</w:t>
      </w:r>
    </w:p>
    <w:p w:rsidR="00C434EE" w:rsidRPr="00AA7011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AA7011">
        <w:rPr>
          <w:sz w:val="26"/>
          <w:szCs w:val="26"/>
          <w:lang w:bidi="ru-RU"/>
        </w:rPr>
        <w:t>1.2. В Положении используются следующие понятия:</w:t>
      </w:r>
    </w:p>
    <w:p w:rsidR="00C434EE" w:rsidRPr="00AA7011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AA7011">
        <w:rPr>
          <w:sz w:val="26"/>
          <w:szCs w:val="26"/>
          <w:lang w:bidi="ru-RU"/>
        </w:rP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C434EE" w:rsidRPr="00AA7011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AA7011">
        <w:rPr>
          <w:sz w:val="26"/>
          <w:szCs w:val="26"/>
          <w:lang w:bidi="ru-RU"/>
        </w:rPr>
        <w:t>Наставляемый - педагогический работник,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дефициты.</w:t>
      </w:r>
    </w:p>
    <w:p w:rsidR="00C434EE" w:rsidRPr="00AA7011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AA7011">
        <w:rPr>
          <w:sz w:val="26"/>
          <w:szCs w:val="26"/>
          <w:lang w:bidi="ru-RU"/>
        </w:rPr>
        <w:t>Куратор - сотрудник образовательной организации, который отвечает за реализацию персонализированных программ наставничества.</w:t>
      </w:r>
    </w:p>
    <w:p w:rsidR="00C434EE" w:rsidRPr="00AA7011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AA7011">
        <w:rPr>
          <w:sz w:val="26"/>
          <w:szCs w:val="26"/>
          <w:lang w:bidi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C434EE" w:rsidRPr="00AA7011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AA7011">
        <w:rPr>
          <w:sz w:val="26"/>
          <w:szCs w:val="26"/>
          <w:lang w:bidi="ru-RU"/>
        </w:rPr>
        <w:t>Форма наставничества - способ реализации системы наставничества через организацию работы наставнической пары (группы).</w:t>
      </w:r>
    </w:p>
    <w:p w:rsidR="00C434EE" w:rsidRPr="00AA7011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AA7011">
        <w:rPr>
          <w:sz w:val="26"/>
          <w:szCs w:val="26"/>
          <w:lang w:bidi="ru-RU"/>
        </w:rPr>
        <w:t>Персонализированная программа наставничества - краткосрочная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дефицитов наставляемого и на поддержку его сильных сторон. Персонализированная программа разрабатывается наставником, также участие в разработке персонализированной программы могут принимать наставляемый, куратор, методическое объединение наставников.</w:t>
      </w:r>
    </w:p>
    <w:p w:rsidR="00C434EE" w:rsidRPr="00AA7011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AA7011">
        <w:rPr>
          <w:sz w:val="26"/>
          <w:szCs w:val="26"/>
          <w:lang w:bidi="ru-RU"/>
        </w:rPr>
        <w:t>1.3. Основными принципами системы наставничества педагогических работников являются:</w:t>
      </w:r>
    </w:p>
    <w:p w:rsidR="00C434EE" w:rsidRPr="00AA7011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AA7011">
        <w:rPr>
          <w:sz w:val="26"/>
          <w:szCs w:val="26"/>
          <w:lang w:bidi="ru-RU"/>
        </w:rPr>
        <w:t>1)</w:t>
      </w:r>
      <w:r w:rsidRPr="00AA7011">
        <w:rPr>
          <w:sz w:val="26"/>
          <w:szCs w:val="26"/>
          <w:lang w:bidi="ru-RU"/>
        </w:rPr>
        <w:tab/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C434EE" w:rsidRPr="00D42F7B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AA7011">
        <w:rPr>
          <w:sz w:val="26"/>
          <w:szCs w:val="26"/>
          <w:lang w:bidi="ru-RU"/>
        </w:rPr>
        <w:t>2) принцип системности и стратегич</w:t>
      </w:r>
      <w:r w:rsidRPr="00D42F7B">
        <w:rPr>
          <w:sz w:val="26"/>
          <w:szCs w:val="26"/>
          <w:lang w:bidi="ru-RU"/>
        </w:rPr>
        <w:t>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C434EE" w:rsidRPr="00D42F7B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D42F7B">
        <w:rPr>
          <w:sz w:val="26"/>
          <w:szCs w:val="26"/>
          <w:lang w:bidi="ru-RU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C434EE" w:rsidRPr="00D42F7B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D42F7B">
        <w:rPr>
          <w:sz w:val="26"/>
          <w:szCs w:val="26"/>
          <w:lang w:bidi="ru-RU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C434EE" w:rsidRPr="00D42F7B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D42F7B">
        <w:rPr>
          <w:sz w:val="26"/>
          <w:szCs w:val="26"/>
          <w:lang w:bidi="ru-RU"/>
        </w:rPr>
        <w:t xml:space="preserve">5) принцип добровольности, свободы выбора, учета многофакторности в </w:t>
      </w:r>
      <w:r w:rsidRPr="00D42F7B">
        <w:rPr>
          <w:sz w:val="26"/>
          <w:szCs w:val="26"/>
          <w:lang w:bidi="ru-RU"/>
        </w:rPr>
        <w:lastRenderedPageBreak/>
        <w:t>определении и совместной деятельности наставника и наставляемого;</w:t>
      </w:r>
    </w:p>
    <w:p w:rsidR="00C434EE" w:rsidRPr="00D42F7B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D42F7B">
        <w:rPr>
          <w:sz w:val="26"/>
          <w:szCs w:val="26"/>
          <w:lang w:bidi="ru-RU"/>
        </w:rPr>
        <w:t xml:space="preserve">6) принцип </w:t>
      </w:r>
      <w:proofErr w:type="spellStart"/>
      <w:r w:rsidRPr="00D42F7B">
        <w:rPr>
          <w:sz w:val="26"/>
          <w:szCs w:val="26"/>
          <w:lang w:bidi="ru-RU"/>
        </w:rPr>
        <w:t>аксиологичности</w:t>
      </w:r>
      <w:proofErr w:type="spellEnd"/>
      <w:r w:rsidRPr="00D42F7B">
        <w:rPr>
          <w:sz w:val="26"/>
          <w:szCs w:val="26"/>
          <w:lang w:bidi="ru-RU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C434EE" w:rsidRPr="00D42F7B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D42F7B">
        <w:rPr>
          <w:sz w:val="26"/>
          <w:szCs w:val="26"/>
          <w:lang w:bidi="ru-RU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C434EE" w:rsidRPr="00D42F7B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D42F7B">
        <w:rPr>
          <w:sz w:val="26"/>
          <w:szCs w:val="26"/>
          <w:lang w:bidi="ru-RU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C434EE" w:rsidRPr="00D42F7B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D42F7B">
        <w:rPr>
          <w:sz w:val="26"/>
          <w:szCs w:val="26"/>
          <w:lang w:bidi="ru-RU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C434EE" w:rsidRPr="00D42F7B" w:rsidRDefault="00C434EE" w:rsidP="00C434EE">
      <w:pPr>
        <w:widowControl w:val="0"/>
        <w:tabs>
          <w:tab w:val="left" w:pos="1116"/>
        </w:tabs>
        <w:ind w:firstLine="709"/>
        <w:jc w:val="both"/>
        <w:rPr>
          <w:sz w:val="26"/>
          <w:szCs w:val="26"/>
          <w:lang w:bidi="ru-RU"/>
        </w:rPr>
      </w:pPr>
      <w:r w:rsidRPr="00D42F7B">
        <w:rPr>
          <w:sz w:val="26"/>
          <w:szCs w:val="26"/>
          <w:lang w:bidi="ru-RU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C434EE" w:rsidRPr="00D42F7B" w:rsidRDefault="00C434EE" w:rsidP="00C434EE">
      <w:pPr>
        <w:widowControl w:val="0"/>
        <w:tabs>
          <w:tab w:val="left" w:pos="1487"/>
        </w:tabs>
        <w:spacing w:after="262" w:line="280" w:lineRule="exact"/>
        <w:jc w:val="center"/>
        <w:rPr>
          <w:color w:val="000000"/>
          <w:sz w:val="26"/>
          <w:szCs w:val="26"/>
          <w:lang w:bidi="ru-RU"/>
        </w:rPr>
      </w:pPr>
    </w:p>
    <w:p w:rsidR="00C434EE" w:rsidRPr="00D42F7B" w:rsidRDefault="00C434EE" w:rsidP="00C434EE">
      <w:pPr>
        <w:widowControl w:val="0"/>
        <w:tabs>
          <w:tab w:val="left" w:pos="1487"/>
        </w:tabs>
        <w:spacing w:after="262" w:line="280" w:lineRule="exact"/>
        <w:jc w:val="center"/>
        <w:rPr>
          <w:b/>
          <w:bCs/>
          <w:sz w:val="26"/>
          <w:szCs w:val="26"/>
          <w:lang w:bidi="ru-RU"/>
        </w:rPr>
      </w:pPr>
      <w:r w:rsidRPr="00D42F7B">
        <w:rPr>
          <w:b/>
          <w:bCs/>
          <w:color w:val="000000"/>
          <w:sz w:val="26"/>
          <w:szCs w:val="26"/>
          <w:lang w:bidi="ru-RU"/>
        </w:rPr>
        <w:t>2. Цель и задачи системы наставничества. Формы наставничества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и не имеющих опыта педагогической деятельности специалистов в педагогической профессии.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 xml:space="preserve">2.2. Задачи системы наставничества педагогических работников: 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содействовать созданию в образовательной организации системы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содействовать развитию горизонтальных связей в сфере наставничества на уровне образовательной организации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</w:t>
      </w:r>
      <w:r w:rsidRPr="00D42F7B">
        <w:rPr>
          <w:color w:val="000000"/>
          <w:sz w:val="26"/>
          <w:szCs w:val="26"/>
          <w:lang w:bidi="ru-RU"/>
        </w:rPr>
        <w:lastRenderedPageBreak/>
        <w:t>дистанционных форм наставничества;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содействовать увеличению числа закрепившихся в профессии педагогических кадров, в том числе молодых и</w:t>
      </w:r>
      <w:r w:rsidRPr="00D42F7B">
        <w:rPr>
          <w:sz w:val="26"/>
          <w:szCs w:val="26"/>
        </w:rPr>
        <w:t xml:space="preserve"> </w:t>
      </w:r>
      <w:r w:rsidRPr="00D42F7B">
        <w:rPr>
          <w:color w:val="000000"/>
          <w:sz w:val="26"/>
          <w:szCs w:val="26"/>
          <w:lang w:bidi="ru-RU"/>
        </w:rPr>
        <w:t>не имеющих опыта педагогической деятельности специалистов;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а также в преодолении профессиональных трудностей, возникающих при выполнении должностных обязанностей;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ускорять процесс профессионального становления и развития педагога, в отношении которых осуществляется наставничество, развитие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2.3. В образовательной организации могут применяться разнообразные формы наставничества («педагог - педагог», «руководитель образовательной организации - педагог», «методист образовательной организации - педагог»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дефицитов,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Виртуальное (дистанционное) наставничество - дистанционная форма организации</w:t>
      </w:r>
      <w:r w:rsidRPr="00D42F7B">
        <w:rPr>
          <w:color w:val="000000"/>
          <w:sz w:val="26"/>
          <w:szCs w:val="26"/>
          <w:lang w:bidi="ru-RU"/>
        </w:rPr>
        <w:tab/>
        <w:t>наставничества с использованием информационно- коммуникационных технологий.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Наставничество в группе - форма организации наставничества, при реализации которой один наставник взаимодействует с группой наставляемых одновременно (от двух и более человек).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 xml:space="preserve">Краткосрочное или целеполагающее наставничество – форма организации наставничества, при реализации которой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 xml:space="preserve">Реверсивное наставничество - форма организации наставничества, при </w:t>
      </w:r>
      <w:r w:rsidRPr="00D42F7B">
        <w:rPr>
          <w:color w:val="000000"/>
          <w:sz w:val="26"/>
          <w:szCs w:val="26"/>
          <w:lang w:bidi="ru-RU"/>
        </w:rPr>
        <w:lastRenderedPageBreak/>
        <w:t>реализации которой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Ситуационное наставничество - форма организации наставничества, при реализации которой наставник оказывает помощь или консультацию всякий раз, когда наставляемый нуждается в них.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Скоростное наставничество - форма организации наставничества, при реализации которой организуется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 xml:space="preserve">Традиционная форма наставничества - форма организации наставничества, при реализации которой осуществляется взаимодействие между более опытным и начинающим работником в течение определенного продолжительного времени. 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Форма наставничества «учитель - учитель»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C434EE" w:rsidRPr="00D42F7B" w:rsidRDefault="00C434EE" w:rsidP="00C434EE">
      <w:pPr>
        <w:widowControl w:val="0"/>
        <w:tabs>
          <w:tab w:val="left" w:pos="137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Форма наставничества «руководитель образовательной организации -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C434EE" w:rsidRPr="00D42F7B" w:rsidRDefault="00C434EE" w:rsidP="00C434EE">
      <w:pPr>
        <w:widowControl w:val="0"/>
        <w:tabs>
          <w:tab w:val="left" w:pos="1378"/>
        </w:tabs>
        <w:ind w:right="420"/>
        <w:jc w:val="both"/>
        <w:rPr>
          <w:color w:val="000000"/>
          <w:sz w:val="26"/>
          <w:szCs w:val="26"/>
          <w:lang w:bidi="ru-RU"/>
        </w:rPr>
      </w:pPr>
    </w:p>
    <w:p w:rsidR="00C434EE" w:rsidRPr="00D42F7B" w:rsidRDefault="00C434EE" w:rsidP="00C434EE">
      <w:pPr>
        <w:widowControl w:val="0"/>
        <w:tabs>
          <w:tab w:val="left" w:pos="2982"/>
        </w:tabs>
        <w:spacing w:after="308" w:line="280" w:lineRule="exact"/>
        <w:ind w:left="2660"/>
        <w:jc w:val="both"/>
        <w:rPr>
          <w:b/>
          <w:bCs/>
          <w:sz w:val="26"/>
          <w:szCs w:val="26"/>
          <w:lang w:bidi="ru-RU"/>
        </w:rPr>
      </w:pPr>
      <w:r w:rsidRPr="00D42F7B">
        <w:rPr>
          <w:b/>
          <w:bCs/>
          <w:color w:val="000000"/>
          <w:sz w:val="26"/>
          <w:szCs w:val="26"/>
          <w:lang w:bidi="ru-RU"/>
        </w:rPr>
        <w:t>3. Организация системы наставничества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 xml:space="preserve">3.1. Система наставничества организуется на основании локального нормативного акта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3.2. Педагогический работник назначается наставником с его письменного согласия локальным нормативным актом образовательной организации.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3.3. Руководитель образовательной организации: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lastRenderedPageBreak/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 (Приложение);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издает локальные нормативные акты о закреплении наставнических пар (групп)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D42F7B">
        <w:rPr>
          <w:color w:val="000000"/>
          <w:sz w:val="26"/>
          <w:szCs w:val="26"/>
          <w:lang w:bidi="ru-RU"/>
        </w:rPr>
        <w:t>вебинарах</w:t>
      </w:r>
      <w:proofErr w:type="spellEnd"/>
      <w:r w:rsidRPr="00D42F7B">
        <w:rPr>
          <w:color w:val="000000"/>
          <w:sz w:val="26"/>
          <w:szCs w:val="26"/>
          <w:lang w:bidi="ru-RU"/>
        </w:rPr>
        <w:t>, семинарах по проблемам наставничества);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3.4. Куратор реализации программ наставничества: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назначается руководителем образовательной организации из числа заместителей руководителя;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предлагает руководителю образовательной организации состав методического объединения наставников для утверждения (при необходимости его создания);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 xml:space="preserve">разрабатывает Дорожную карту (план мероприятий) по реализации </w:t>
      </w:r>
      <w:r>
        <w:rPr>
          <w:color w:val="000000"/>
          <w:sz w:val="26"/>
          <w:szCs w:val="26"/>
          <w:lang w:bidi="ru-RU"/>
        </w:rPr>
        <w:t>П</w:t>
      </w:r>
      <w:r w:rsidRPr="00D42F7B">
        <w:rPr>
          <w:color w:val="000000"/>
          <w:sz w:val="26"/>
          <w:szCs w:val="26"/>
          <w:lang w:bidi="ru-RU"/>
        </w:rPr>
        <w:t>оложения о системе наставничества педагогических работников в образовательной организации;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совместно с системным администратором ведет банк наставников и наставляемых, в том числе в цифровом формате с использованием ресурсов Интернета - официального сайта образовательной организации, социальных сетей;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формирует банк индивидуальных и 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методическим объединением наставников и системным администратором;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осуществляет координацию деятельности по наставничеству с представителями региональной системы наставничества, сетевыми педагогическими сообществами;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 xml:space="preserve">организует повышение уровня профессионального мастерства наставников, в том числе на </w:t>
      </w:r>
      <w:proofErr w:type="spellStart"/>
      <w:r w:rsidRPr="00D42F7B">
        <w:rPr>
          <w:color w:val="000000"/>
          <w:sz w:val="26"/>
          <w:szCs w:val="26"/>
          <w:lang w:bidi="ru-RU"/>
        </w:rPr>
        <w:t>стажировочных</w:t>
      </w:r>
      <w:proofErr w:type="spellEnd"/>
      <w:r w:rsidRPr="00D42F7B">
        <w:rPr>
          <w:color w:val="000000"/>
          <w:sz w:val="26"/>
          <w:szCs w:val="26"/>
          <w:lang w:bidi="ru-RU"/>
        </w:rPr>
        <w:t xml:space="preserve"> площадках и в базовых образовательных организациях с привлечением при возможности наставников из других образовательных организаций;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курирует процесс разработки и реализации персонализированных программ наставничества;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отчетные документы о </w:t>
      </w:r>
      <w:r w:rsidRPr="00D42F7B">
        <w:rPr>
          <w:color w:val="000000"/>
          <w:sz w:val="26"/>
          <w:szCs w:val="26"/>
          <w:lang w:bidi="ru-RU"/>
        </w:rPr>
        <w:lastRenderedPageBreak/>
        <w:t>реализации системы наставничества, реализации персонализированных программ наставничества педагогических работников;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3.5. Методическое объединение наставников (при его наличии):</w:t>
      </w:r>
    </w:p>
    <w:p w:rsidR="00C434EE" w:rsidRPr="00C434EE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ведет учет сведений о молодых</w:t>
      </w:r>
      <w:r w:rsidRPr="00D42F7B">
        <w:rPr>
          <w:sz w:val="26"/>
          <w:szCs w:val="26"/>
        </w:rPr>
        <w:t xml:space="preserve"> </w:t>
      </w:r>
      <w:r w:rsidRPr="00D42F7B">
        <w:rPr>
          <w:color w:val="000000"/>
          <w:sz w:val="26"/>
          <w:szCs w:val="26"/>
          <w:lang w:bidi="ru-RU"/>
        </w:rPr>
        <w:t>и не имеющих опыта педагогической деятельности специалистах и иных категориях наставляемых и их наставниках; участвует в подборе и закреплении пар (групп)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иные сферы профессиональной деятельности педагогических работников)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фестивалям, иным мероприятиям в сфере наставничества;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участвует в мониторинге реализации персонализированных программ наставничества педагогических работников;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выполняет функции открытой площадки для осуществления консультационных, согласовательных функций и функций медиации;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C434EE" w:rsidRPr="00D42F7B" w:rsidRDefault="00C434EE" w:rsidP="00C434EE">
      <w:pPr>
        <w:widowControl w:val="0"/>
        <w:tabs>
          <w:tab w:val="left" w:pos="126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C434EE" w:rsidRPr="00D42F7B" w:rsidRDefault="00C434EE" w:rsidP="00C434EE">
      <w:pPr>
        <w:widowControl w:val="0"/>
        <w:tabs>
          <w:tab w:val="left" w:pos="1269"/>
        </w:tabs>
        <w:spacing w:line="317" w:lineRule="exact"/>
        <w:rPr>
          <w:color w:val="000000"/>
          <w:sz w:val="26"/>
          <w:szCs w:val="26"/>
          <w:lang w:bidi="ru-RU"/>
        </w:rPr>
      </w:pPr>
    </w:p>
    <w:p w:rsidR="00C434EE" w:rsidRPr="00D42F7B" w:rsidRDefault="00C434EE" w:rsidP="00C434EE">
      <w:pPr>
        <w:widowControl w:val="0"/>
        <w:tabs>
          <w:tab w:val="left" w:pos="3358"/>
        </w:tabs>
        <w:spacing w:after="308" w:line="280" w:lineRule="exact"/>
        <w:jc w:val="center"/>
        <w:rPr>
          <w:b/>
          <w:bCs/>
          <w:sz w:val="26"/>
          <w:szCs w:val="26"/>
          <w:lang w:bidi="ru-RU"/>
        </w:rPr>
      </w:pPr>
      <w:r w:rsidRPr="00D42F7B">
        <w:rPr>
          <w:b/>
          <w:bCs/>
          <w:color w:val="000000"/>
          <w:sz w:val="26"/>
          <w:szCs w:val="26"/>
          <w:lang w:bidi="ru-RU"/>
        </w:rPr>
        <w:t>4. Права и обязанности наставника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4.1. Права наставника: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 xml:space="preserve">- знакомиться в установленном законодательством о персональных данных </w:t>
      </w:r>
      <w:r w:rsidRPr="00D42F7B">
        <w:rPr>
          <w:color w:val="000000"/>
          <w:sz w:val="26"/>
          <w:szCs w:val="26"/>
          <w:lang w:bidi="ru-RU"/>
        </w:rPr>
        <w:lastRenderedPageBreak/>
        <w:t>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осуществлять мониторинг деятельности наставляемого в форме личной проверки выполнения заданий.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4.2. Обязанности наставника: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наставничества;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 xml:space="preserve">осуществлять включение молодых и не имеющих опыта педагогической деятельности специалистов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D42F7B">
        <w:rPr>
          <w:color w:val="000000"/>
          <w:sz w:val="26"/>
          <w:szCs w:val="26"/>
          <w:lang w:bidi="ru-RU"/>
        </w:rPr>
        <w:t>т.ч</w:t>
      </w:r>
      <w:proofErr w:type="spellEnd"/>
      <w:r w:rsidRPr="00D42F7B">
        <w:rPr>
          <w:color w:val="000000"/>
          <w:sz w:val="26"/>
          <w:szCs w:val="26"/>
          <w:lang w:bidi="ru-RU"/>
        </w:rPr>
        <w:t>. и на личном примере;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создавать условия для научного поиска, творчества в педагогическом процессе через привлечение к инновационной деятельности;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содействовать укреплению и повышению уровня престижности преподавательской деятельности, организуя участие в мероприятиях для молодых и не имеющих опыта педагогической деятельности специалистов различных уровней (профессиональные конкурсы, конференции, форумы и др.);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</w:t>
      </w:r>
      <w:r w:rsidRPr="00D42F7B">
        <w:rPr>
          <w:color w:val="000000"/>
          <w:sz w:val="26"/>
          <w:szCs w:val="26"/>
          <w:lang w:bidi="ru-RU"/>
        </w:rPr>
        <w:tab/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C434EE" w:rsidRPr="00D42F7B" w:rsidRDefault="00C434EE" w:rsidP="00C434EE">
      <w:pPr>
        <w:widowControl w:val="0"/>
        <w:tabs>
          <w:tab w:val="left" w:pos="121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рекомендовать участие наставляемого в профессиональных региональных и федеральных конкурсах.</w:t>
      </w:r>
    </w:p>
    <w:p w:rsidR="00C434EE" w:rsidRPr="00D42F7B" w:rsidRDefault="00C434EE" w:rsidP="00C434EE">
      <w:pPr>
        <w:widowControl w:val="0"/>
        <w:tabs>
          <w:tab w:val="left" w:pos="993"/>
        </w:tabs>
        <w:jc w:val="center"/>
        <w:rPr>
          <w:color w:val="000000"/>
          <w:sz w:val="26"/>
          <w:szCs w:val="26"/>
          <w:lang w:bidi="ru-RU"/>
        </w:rPr>
      </w:pPr>
    </w:p>
    <w:p w:rsidR="00C434EE" w:rsidRPr="00D42F7B" w:rsidRDefault="00C434EE" w:rsidP="00C434EE">
      <w:pPr>
        <w:widowControl w:val="0"/>
        <w:tabs>
          <w:tab w:val="left" w:pos="993"/>
        </w:tabs>
        <w:jc w:val="center"/>
        <w:rPr>
          <w:b/>
          <w:bCs/>
          <w:color w:val="000000"/>
          <w:sz w:val="26"/>
          <w:szCs w:val="26"/>
          <w:lang w:bidi="ru-RU"/>
        </w:rPr>
      </w:pPr>
      <w:r w:rsidRPr="00D42F7B">
        <w:rPr>
          <w:b/>
          <w:bCs/>
          <w:color w:val="000000"/>
          <w:sz w:val="26"/>
          <w:szCs w:val="26"/>
          <w:lang w:bidi="ru-RU"/>
        </w:rPr>
        <w:t>5. Права и обязанности наставляемого</w:t>
      </w:r>
    </w:p>
    <w:p w:rsidR="00C434EE" w:rsidRPr="00D42F7B" w:rsidRDefault="00C434EE" w:rsidP="00C434EE">
      <w:pPr>
        <w:widowControl w:val="0"/>
        <w:tabs>
          <w:tab w:val="left" w:pos="993"/>
        </w:tabs>
        <w:jc w:val="center"/>
        <w:rPr>
          <w:sz w:val="26"/>
          <w:szCs w:val="26"/>
          <w:lang w:bidi="ru-RU"/>
        </w:rPr>
      </w:pP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5.1. Права наставляемого: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систематически повышать свой профессиональный уровень;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обращаться к куратору и руководителю образовательной организации с ходатайством о замене наставника.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5.2. Обязанности наставляемого: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изучать федеральное, региональное, муниципальное законодательство и локальные нормативные акты, регулирующие деятельность в сфере наставничества педагогических работников;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lastRenderedPageBreak/>
        <w:t>- выполнять указания и рекомендации наставника по исполнению должностных, профессиональных обязанностей;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устранять совместно с наставником допущенные в профессиональной деятельности ошибки;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проявлять дисциплинированность, организованность в работе и учебе;</w:t>
      </w:r>
    </w:p>
    <w:p w:rsidR="00C434EE" w:rsidRPr="00D42F7B" w:rsidRDefault="00C434EE" w:rsidP="00C434EE">
      <w:pPr>
        <w:widowControl w:val="0"/>
        <w:tabs>
          <w:tab w:val="left" w:pos="1205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C434EE" w:rsidRPr="00D42F7B" w:rsidRDefault="00C434EE" w:rsidP="00C434EE">
      <w:pPr>
        <w:widowControl w:val="0"/>
        <w:tabs>
          <w:tab w:val="left" w:pos="1512"/>
        </w:tabs>
        <w:spacing w:after="300" w:line="322" w:lineRule="exact"/>
        <w:ind w:right="1060"/>
        <w:rPr>
          <w:color w:val="000000"/>
          <w:sz w:val="26"/>
          <w:szCs w:val="26"/>
          <w:lang w:bidi="ru-RU"/>
        </w:rPr>
      </w:pPr>
    </w:p>
    <w:p w:rsidR="00C434EE" w:rsidRPr="00D42F7B" w:rsidRDefault="00C434EE" w:rsidP="00C434EE">
      <w:pPr>
        <w:widowControl w:val="0"/>
        <w:tabs>
          <w:tab w:val="left" w:pos="1512"/>
        </w:tabs>
        <w:ind w:right="1060"/>
        <w:jc w:val="center"/>
        <w:rPr>
          <w:b/>
          <w:bCs/>
          <w:color w:val="000000"/>
          <w:sz w:val="26"/>
          <w:szCs w:val="26"/>
          <w:lang w:bidi="ru-RU"/>
        </w:rPr>
      </w:pPr>
      <w:r w:rsidRPr="00D42F7B">
        <w:rPr>
          <w:b/>
          <w:bCs/>
          <w:color w:val="000000"/>
          <w:sz w:val="26"/>
          <w:szCs w:val="26"/>
          <w:lang w:bidi="ru-RU"/>
        </w:rPr>
        <w:t xml:space="preserve">6. Процесс формирования пар и групп наставников и педагогов, </w:t>
      </w:r>
    </w:p>
    <w:p w:rsidR="00C434EE" w:rsidRPr="00D42F7B" w:rsidRDefault="00C434EE" w:rsidP="00C434EE">
      <w:pPr>
        <w:widowControl w:val="0"/>
        <w:tabs>
          <w:tab w:val="left" w:pos="1512"/>
        </w:tabs>
        <w:ind w:right="1060"/>
        <w:jc w:val="center"/>
        <w:rPr>
          <w:b/>
          <w:bCs/>
          <w:color w:val="000000"/>
          <w:sz w:val="26"/>
          <w:szCs w:val="26"/>
          <w:lang w:bidi="ru-RU"/>
        </w:rPr>
      </w:pPr>
      <w:r w:rsidRPr="00D42F7B">
        <w:rPr>
          <w:b/>
          <w:bCs/>
          <w:color w:val="000000"/>
          <w:sz w:val="26"/>
          <w:szCs w:val="26"/>
          <w:lang w:bidi="ru-RU"/>
        </w:rPr>
        <w:t>в отношении которых осуществляется наставничество</w:t>
      </w:r>
    </w:p>
    <w:p w:rsidR="00C434EE" w:rsidRPr="00D42F7B" w:rsidRDefault="00C434EE" w:rsidP="00C434EE">
      <w:pPr>
        <w:widowControl w:val="0"/>
        <w:tabs>
          <w:tab w:val="left" w:pos="1512"/>
        </w:tabs>
        <w:ind w:right="1060"/>
        <w:jc w:val="center"/>
        <w:rPr>
          <w:sz w:val="26"/>
          <w:szCs w:val="26"/>
          <w:lang w:bidi="ru-RU"/>
        </w:rPr>
      </w:pPr>
    </w:p>
    <w:p w:rsidR="00C434EE" w:rsidRPr="00D42F7B" w:rsidRDefault="00C434EE" w:rsidP="00C434EE">
      <w:pPr>
        <w:widowControl w:val="0"/>
        <w:tabs>
          <w:tab w:val="left" w:pos="1363"/>
        </w:tabs>
        <w:ind w:right="482"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6.1. Формирование наставнических пар (групп) осуществляется по следующим критериям:</w:t>
      </w:r>
    </w:p>
    <w:p w:rsidR="00C434EE" w:rsidRPr="00D42F7B" w:rsidRDefault="00C434EE" w:rsidP="00C434EE">
      <w:pPr>
        <w:widowControl w:val="0"/>
        <w:tabs>
          <w:tab w:val="left" w:pos="1363"/>
        </w:tabs>
        <w:ind w:right="482"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профессиональный профиль или личный (</w:t>
      </w:r>
      <w:proofErr w:type="spellStart"/>
      <w:r w:rsidRPr="00D42F7B">
        <w:rPr>
          <w:color w:val="000000"/>
          <w:sz w:val="26"/>
          <w:szCs w:val="26"/>
          <w:lang w:bidi="ru-RU"/>
        </w:rPr>
        <w:t>компетентностный</w:t>
      </w:r>
      <w:proofErr w:type="spellEnd"/>
      <w:r w:rsidRPr="00D42F7B">
        <w:rPr>
          <w:color w:val="000000"/>
          <w:sz w:val="26"/>
          <w:szCs w:val="26"/>
          <w:lang w:bidi="ru-RU"/>
        </w:rPr>
        <w:t>) опыт наставника должны соответствовать запросам наставляемого или наставляемых;</w:t>
      </w:r>
    </w:p>
    <w:p w:rsidR="00C434EE" w:rsidRPr="00D42F7B" w:rsidRDefault="00C434EE" w:rsidP="00C434EE">
      <w:pPr>
        <w:widowControl w:val="0"/>
        <w:tabs>
          <w:tab w:val="left" w:pos="1363"/>
        </w:tabs>
        <w:ind w:right="482"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у наставнической пары (группы) должны сложиться конструктивные взаимоотношения, позволяющие в будущем эффективно взаимодействовать в рамках программы наставничества.</w:t>
      </w:r>
    </w:p>
    <w:p w:rsidR="00C434EE" w:rsidRPr="00D42F7B" w:rsidRDefault="00C434EE" w:rsidP="00C434EE">
      <w:pPr>
        <w:widowControl w:val="0"/>
        <w:tabs>
          <w:tab w:val="left" w:pos="1363"/>
        </w:tabs>
        <w:ind w:right="482"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 (группы) утверждаются локальным нормативным актом образовательной организации.</w:t>
      </w:r>
    </w:p>
    <w:p w:rsidR="00C434EE" w:rsidRDefault="00C434EE" w:rsidP="00C434EE">
      <w:pPr>
        <w:widowControl w:val="0"/>
        <w:tabs>
          <w:tab w:val="left" w:pos="1606"/>
        </w:tabs>
        <w:jc w:val="center"/>
        <w:rPr>
          <w:b/>
          <w:bCs/>
          <w:color w:val="000000"/>
          <w:sz w:val="26"/>
          <w:szCs w:val="26"/>
          <w:lang w:bidi="ru-RU"/>
        </w:rPr>
      </w:pPr>
    </w:p>
    <w:p w:rsidR="00C434EE" w:rsidRDefault="00C434EE" w:rsidP="00C434EE">
      <w:pPr>
        <w:widowControl w:val="0"/>
        <w:tabs>
          <w:tab w:val="left" w:pos="1606"/>
        </w:tabs>
        <w:jc w:val="center"/>
        <w:rPr>
          <w:b/>
          <w:bCs/>
          <w:color w:val="000000"/>
          <w:sz w:val="26"/>
          <w:szCs w:val="26"/>
          <w:lang w:bidi="ru-RU"/>
        </w:rPr>
      </w:pPr>
      <w:r w:rsidRPr="00D42F7B">
        <w:rPr>
          <w:b/>
          <w:bCs/>
          <w:color w:val="000000"/>
          <w:sz w:val="26"/>
          <w:szCs w:val="26"/>
          <w:lang w:bidi="ru-RU"/>
        </w:rPr>
        <w:t>7. Завершение персонализированной программы наставничества</w:t>
      </w:r>
    </w:p>
    <w:p w:rsidR="00C434EE" w:rsidRPr="00D42F7B" w:rsidRDefault="00C434EE" w:rsidP="00C434EE">
      <w:pPr>
        <w:widowControl w:val="0"/>
        <w:tabs>
          <w:tab w:val="left" w:pos="1606"/>
        </w:tabs>
        <w:jc w:val="center"/>
        <w:rPr>
          <w:b/>
          <w:bCs/>
          <w:sz w:val="26"/>
          <w:szCs w:val="26"/>
          <w:lang w:bidi="ru-RU"/>
        </w:rPr>
      </w:pPr>
    </w:p>
    <w:p w:rsidR="00C434EE" w:rsidRPr="00D42F7B" w:rsidRDefault="00C434EE" w:rsidP="00C434EE">
      <w:pPr>
        <w:widowControl w:val="0"/>
        <w:tabs>
          <w:tab w:val="left" w:pos="1330"/>
        </w:tabs>
        <w:spacing w:line="307" w:lineRule="exact"/>
        <w:ind w:right="482" w:firstLine="765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7.1. Завершение персонализированной программы наставничества происходит в случае:</w:t>
      </w:r>
    </w:p>
    <w:p w:rsidR="00C434EE" w:rsidRPr="00D42F7B" w:rsidRDefault="00C434EE" w:rsidP="00C434EE">
      <w:pPr>
        <w:widowControl w:val="0"/>
        <w:tabs>
          <w:tab w:val="left" w:pos="1330"/>
        </w:tabs>
        <w:spacing w:line="307" w:lineRule="exact"/>
        <w:ind w:right="482" w:firstLine="765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завершения плана мероприятий персонализированной программы наставничества в полном объеме;</w:t>
      </w:r>
    </w:p>
    <w:p w:rsidR="00C434EE" w:rsidRPr="00D42F7B" w:rsidRDefault="00C434EE" w:rsidP="00C434EE">
      <w:pPr>
        <w:widowControl w:val="0"/>
        <w:tabs>
          <w:tab w:val="left" w:pos="1330"/>
        </w:tabs>
        <w:spacing w:line="307" w:lineRule="exact"/>
        <w:ind w:right="482" w:firstLine="765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по инициативе наставника или наставляемого и (или) обоюдному решению (по уважительным обстоятельствам);</w:t>
      </w:r>
    </w:p>
    <w:p w:rsidR="00C434EE" w:rsidRPr="00D42F7B" w:rsidRDefault="00C434EE" w:rsidP="00C434EE">
      <w:pPr>
        <w:widowControl w:val="0"/>
        <w:tabs>
          <w:tab w:val="left" w:pos="1330"/>
        </w:tabs>
        <w:spacing w:line="307" w:lineRule="exact"/>
        <w:ind w:right="482" w:firstLine="765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- по инициативе куратора (в случае неудовлетворительного исполнения персонализированной программы наставничества в силу различных обстоятельств со стороны наставника и (или) наставляемого, в том числе обстоятельств непреодолимой силы или форс-мажора).</w:t>
      </w:r>
    </w:p>
    <w:p w:rsidR="00C434EE" w:rsidRPr="00D42F7B" w:rsidRDefault="00C434EE" w:rsidP="00C434EE">
      <w:pPr>
        <w:widowControl w:val="0"/>
        <w:tabs>
          <w:tab w:val="left" w:pos="1330"/>
        </w:tabs>
        <w:spacing w:line="307" w:lineRule="exact"/>
        <w:ind w:right="482" w:firstLine="765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7.2. По обоюдному согласию наставника и наставляемого (наставляемых)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C434EE" w:rsidRPr="00D42F7B" w:rsidRDefault="00C434EE" w:rsidP="00C434EE">
      <w:pPr>
        <w:widowControl w:val="0"/>
        <w:tabs>
          <w:tab w:val="left" w:pos="1330"/>
        </w:tabs>
        <w:spacing w:line="307" w:lineRule="exact"/>
        <w:ind w:right="480"/>
        <w:jc w:val="both"/>
        <w:rPr>
          <w:color w:val="000000"/>
          <w:sz w:val="26"/>
          <w:szCs w:val="26"/>
          <w:lang w:bidi="ru-RU"/>
        </w:rPr>
      </w:pPr>
    </w:p>
    <w:p w:rsidR="00C434EE" w:rsidRPr="00D42F7B" w:rsidRDefault="00C434EE" w:rsidP="00C434EE">
      <w:pPr>
        <w:widowControl w:val="0"/>
        <w:tabs>
          <w:tab w:val="left" w:pos="1106"/>
        </w:tabs>
        <w:spacing w:after="300" w:line="322" w:lineRule="exact"/>
        <w:ind w:right="480"/>
        <w:jc w:val="center"/>
        <w:rPr>
          <w:b/>
          <w:bCs/>
          <w:sz w:val="26"/>
          <w:szCs w:val="26"/>
          <w:lang w:bidi="ru-RU"/>
        </w:rPr>
      </w:pPr>
      <w:r w:rsidRPr="00D42F7B">
        <w:rPr>
          <w:b/>
          <w:bCs/>
          <w:color w:val="000000"/>
          <w:sz w:val="26"/>
          <w:szCs w:val="26"/>
          <w:lang w:bidi="ru-RU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C434EE" w:rsidRPr="00D42F7B" w:rsidRDefault="00C434EE" w:rsidP="00C434EE">
      <w:pPr>
        <w:widowControl w:val="0"/>
        <w:tabs>
          <w:tab w:val="left" w:pos="1094"/>
        </w:tabs>
        <w:ind w:right="482"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lastRenderedPageBreak/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(далее – официальный сайт) создается специальный раздел (рубрика).</w:t>
      </w:r>
    </w:p>
    <w:p w:rsidR="00C434EE" w:rsidRPr="00D42F7B" w:rsidRDefault="00C434EE" w:rsidP="00C434EE">
      <w:pPr>
        <w:widowControl w:val="0"/>
        <w:tabs>
          <w:tab w:val="left" w:pos="1094"/>
        </w:tabs>
        <w:ind w:right="482"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На официальном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практики реализации персонализированных программ наставничества педагогических работников, федеральное, региональное, муниципальное законодательство  и локальные нормативные акты, регулирующие деятельность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C434EE" w:rsidRPr="00D42F7B" w:rsidRDefault="00C434EE" w:rsidP="00C434EE">
      <w:pPr>
        <w:widowControl w:val="0"/>
        <w:tabs>
          <w:tab w:val="left" w:pos="1094"/>
        </w:tabs>
        <w:ind w:right="482" w:firstLine="709"/>
        <w:jc w:val="both"/>
        <w:rPr>
          <w:color w:val="000000"/>
          <w:sz w:val="26"/>
          <w:szCs w:val="26"/>
          <w:lang w:bidi="ru-RU"/>
        </w:rPr>
      </w:pPr>
      <w:r w:rsidRPr="00D42F7B">
        <w:rPr>
          <w:color w:val="000000"/>
          <w:sz w:val="26"/>
          <w:szCs w:val="26"/>
          <w:lang w:bidi="ru-RU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C434EE" w:rsidRPr="00D42F7B" w:rsidRDefault="00C434EE" w:rsidP="00C434EE">
      <w:pPr>
        <w:widowControl w:val="0"/>
        <w:tabs>
          <w:tab w:val="left" w:pos="1330"/>
        </w:tabs>
        <w:spacing w:line="317" w:lineRule="exact"/>
        <w:ind w:left="600" w:right="480"/>
        <w:jc w:val="both"/>
        <w:rPr>
          <w:sz w:val="26"/>
          <w:szCs w:val="26"/>
          <w:lang w:bidi="ru-RU"/>
        </w:rPr>
      </w:pPr>
    </w:p>
    <w:p w:rsidR="00C434EE" w:rsidRPr="00D42F7B" w:rsidRDefault="00C434EE" w:rsidP="00C434EE">
      <w:pPr>
        <w:jc w:val="center"/>
        <w:rPr>
          <w:b/>
          <w:bCs/>
          <w:sz w:val="26"/>
          <w:szCs w:val="26"/>
        </w:rPr>
      </w:pPr>
      <w:r w:rsidRPr="00D42F7B">
        <w:rPr>
          <w:b/>
          <w:bCs/>
          <w:sz w:val="26"/>
          <w:szCs w:val="26"/>
        </w:rPr>
        <w:t>9. Заключительные положения</w:t>
      </w:r>
    </w:p>
    <w:p w:rsidR="00C434EE" w:rsidRPr="00D42F7B" w:rsidRDefault="00C434EE" w:rsidP="00C434EE">
      <w:pPr>
        <w:rPr>
          <w:sz w:val="26"/>
          <w:szCs w:val="26"/>
        </w:rPr>
      </w:pPr>
    </w:p>
    <w:p w:rsidR="00C434EE" w:rsidRPr="00D42F7B" w:rsidRDefault="00C434EE" w:rsidP="00C434EE">
      <w:pPr>
        <w:ind w:firstLine="709"/>
        <w:jc w:val="both"/>
        <w:rPr>
          <w:sz w:val="26"/>
          <w:szCs w:val="26"/>
        </w:rPr>
      </w:pPr>
      <w:r w:rsidRPr="00D42F7B">
        <w:rPr>
          <w:sz w:val="26"/>
          <w:szCs w:val="26"/>
        </w:rPr>
        <w:t>9.1.</w:t>
      </w:r>
      <w:r w:rsidRPr="00D42F7B">
        <w:rPr>
          <w:sz w:val="26"/>
          <w:szCs w:val="26"/>
        </w:rPr>
        <w:tab/>
        <w:t>Настоящее Положение вступает в силу со дня утверждения руководителем образовательной организации.</w:t>
      </w:r>
    </w:p>
    <w:p w:rsidR="00C434EE" w:rsidRPr="00D42F7B" w:rsidRDefault="00C434EE" w:rsidP="00C434EE">
      <w:pPr>
        <w:ind w:firstLine="709"/>
        <w:jc w:val="both"/>
        <w:rPr>
          <w:sz w:val="26"/>
          <w:szCs w:val="26"/>
        </w:rPr>
      </w:pPr>
      <w:r w:rsidRPr="00D42F7B">
        <w:rPr>
          <w:sz w:val="26"/>
          <w:szCs w:val="26"/>
        </w:rPr>
        <w:t>9.2.</w:t>
      </w:r>
      <w:r w:rsidRPr="00D42F7B">
        <w:rPr>
          <w:sz w:val="26"/>
          <w:szCs w:val="26"/>
        </w:rPr>
        <w:tab/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Федерации, Калужской области и вновь принятыми локальными нормативными актами образовательной организации.</w:t>
      </w:r>
    </w:p>
    <w:p w:rsidR="00C434EE" w:rsidRDefault="00C434EE" w:rsidP="00C434EE">
      <w:pPr>
        <w:ind w:firstLine="709"/>
        <w:jc w:val="both"/>
        <w:rPr>
          <w:sz w:val="28"/>
          <w:szCs w:val="28"/>
        </w:rPr>
      </w:pPr>
    </w:p>
    <w:p w:rsidR="00C434EE" w:rsidRDefault="00C434EE" w:rsidP="00C434EE">
      <w:pPr>
        <w:ind w:firstLine="709"/>
        <w:jc w:val="both"/>
        <w:rPr>
          <w:sz w:val="28"/>
          <w:szCs w:val="28"/>
        </w:rPr>
      </w:pPr>
    </w:p>
    <w:p w:rsidR="003E0F12" w:rsidRDefault="003E0F12"/>
    <w:sectPr w:rsidR="003E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D9"/>
    <w:rsid w:val="002436B6"/>
    <w:rsid w:val="003E0F12"/>
    <w:rsid w:val="004A19D9"/>
    <w:rsid w:val="0064038F"/>
    <w:rsid w:val="00B9712F"/>
    <w:rsid w:val="00C434EE"/>
    <w:rsid w:val="00C67790"/>
    <w:rsid w:val="00D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E426"/>
  <w15:chartTrackingRefBased/>
  <w15:docId w15:val="{2B13084D-D956-47D5-9FD3-4808DA80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2023-05-01T11:39:00Z</dcterms:created>
  <dcterms:modified xsi:type="dcterms:W3CDTF">2023-05-01T13:50:00Z</dcterms:modified>
</cp:coreProperties>
</file>